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/>
        <w:jc w:val="both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zh-CN" w:eastAsia="zh-CN" w:bidi="ar-SA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1</w:t>
      </w:r>
    </w:p>
    <w:p>
      <w:pPr>
        <w:pStyle w:val="6"/>
        <w:shd w:val="clear" w:color="auto" w:fill="FFFFFF"/>
        <w:spacing w:before="0" w:beforeAutospacing="0" w:after="0" w:afterAutospacing="0"/>
        <w:ind w:firstLine="2700" w:firstLineChars="750"/>
        <w:jc w:val="both"/>
        <w:rPr>
          <w:rFonts w:ascii="黑体" w:hAnsi="黑体" w:eastAsia="黑体" w:cs="Arial"/>
          <w:color w:val="191919"/>
          <w:sz w:val="36"/>
          <w:szCs w:val="36"/>
        </w:rPr>
      </w:pPr>
      <w:r>
        <w:rPr>
          <w:rFonts w:hint="eastAsia" w:ascii="黑体" w:hAnsi="黑体" w:eastAsia="黑体" w:cs="Arial"/>
          <w:color w:val="191919"/>
          <w:sz w:val="36"/>
          <w:szCs w:val="36"/>
        </w:rPr>
        <w:t>不合格项目的说明</w:t>
      </w:r>
    </w:p>
    <w:p>
      <w:pPr>
        <w:pStyle w:val="6"/>
        <w:shd w:val="clear" w:color="auto" w:fill="FFFFFF"/>
        <w:spacing w:before="0" w:beforeAutospacing="0" w:after="0" w:afterAutospacing="0" w:line="560" w:lineRule="exact"/>
        <w:ind w:firstLine="600" w:firstLineChars="200"/>
        <w:jc w:val="both"/>
        <w:rPr>
          <w:rFonts w:ascii="黑体" w:hAnsi="黑体" w:eastAsia="黑体" w:cs="Tahoma"/>
          <w:color w:val="444444"/>
          <w:sz w:val="30"/>
          <w:szCs w:val="30"/>
          <w:shd w:val="clear" w:color="auto" w:fill="FFFFFF"/>
        </w:rPr>
      </w:pP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毒死蜱</w:t>
      </w:r>
      <w:bookmarkStart w:id="0" w:name="_GoBack"/>
      <w:bookmarkEnd w:id="0"/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毒死蜱</w:t>
      </w:r>
      <w:r>
        <w:rPr>
          <w:rFonts w:hint="eastAsia" w:eastAsia="仿宋_GB2312" w:cstheme="minorBidi"/>
          <w:kern w:val="2"/>
          <w:sz w:val="32"/>
          <w:szCs w:val="32"/>
          <w:lang w:val="en-US" w:eastAsia="zh-CN" w:bidi="ar-SA"/>
        </w:rPr>
        <w:t>是一种</w:t>
      </w:r>
      <w:r>
        <w:rPr>
          <w:rFonts w:hint="eastAsia" w:eastAsia="仿宋_GB2312" w:asciiTheme="minorHAnsi" w:hAnsiTheme="minorHAnsi" w:cstheme="minorBidi"/>
          <w:kern w:val="2"/>
          <w:sz w:val="32"/>
          <w:szCs w:val="32"/>
          <w:lang w:val="en-US" w:eastAsia="zh-CN" w:bidi="ar-SA"/>
        </w:rPr>
        <w:t>非内吸性广谱杀虫、杀螨剂，在土地中挥发性较高。</w:t>
      </w:r>
      <w:r>
        <w:rPr>
          <w:rFonts w:hint="eastAsia" w:eastAsia="仿宋_GB2312"/>
          <w:sz w:val="32"/>
          <w:szCs w:val="32"/>
        </w:rPr>
        <w:t>《食品安全国家标准 食品中农药最大残留限量》（GB 2763）中规定，</w:t>
      </w:r>
      <w:r>
        <w:rPr>
          <w:rFonts w:hint="eastAsia" w:eastAsia="仿宋_GB2312"/>
          <w:sz w:val="32"/>
          <w:szCs w:val="32"/>
          <w:lang w:eastAsia="zh-CN"/>
        </w:rPr>
        <w:t>菠菜</w:t>
      </w:r>
      <w:r>
        <w:rPr>
          <w:rFonts w:hint="eastAsia" w:eastAsia="仿宋_GB2312"/>
          <w:sz w:val="32"/>
          <w:szCs w:val="32"/>
        </w:rPr>
        <w:t>中毒死蜱残留限量值不得超过</w:t>
      </w:r>
      <w:r>
        <w:rPr>
          <w:rFonts w:hint="eastAsia" w:eastAsia="仿宋_GB2312"/>
          <w:sz w:val="32"/>
          <w:szCs w:val="32"/>
          <w:lang w:val="en-US" w:eastAsia="zh-CN"/>
        </w:rPr>
        <w:t>0.1</w:t>
      </w:r>
      <w:r>
        <w:rPr>
          <w:rFonts w:hint="eastAsia" w:eastAsia="仿宋_GB2312"/>
          <w:sz w:val="32"/>
          <w:szCs w:val="32"/>
        </w:rPr>
        <w:t>mg/kg。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zh-CN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腐霉利</w:t>
      </w:r>
    </w:p>
    <w:p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腐霉利是一种低毒内吸性杀菌剂，具有保护和治疗双重作用。主要用于蔬菜灰霉病防治。《食品安全国家标准 食品中农药最大残留限量》（GB 2763）中规定，韭菜中腐霉利残留限量值不得超过0.2 mg/kg。腐霉利对眼睛、皮肤有刺激作用。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ab/>
      </w:r>
    </w:p>
    <w:p>
      <w:pPr>
        <w:rPr>
          <w:rFonts w:ascii="仿宋" w:hAnsi="仿宋" w:eastAsia="仿宋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DAE9A1"/>
    <w:multiLevelType w:val="singleLevel"/>
    <w:tmpl w:val="C6DAE9A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A16"/>
    <w:rsid w:val="00027AE5"/>
    <w:rsid w:val="001E5FC9"/>
    <w:rsid w:val="00303ECC"/>
    <w:rsid w:val="004834C7"/>
    <w:rsid w:val="00671C85"/>
    <w:rsid w:val="006E1CEC"/>
    <w:rsid w:val="007372AD"/>
    <w:rsid w:val="007C7901"/>
    <w:rsid w:val="00C43962"/>
    <w:rsid w:val="00D54F5A"/>
    <w:rsid w:val="00DD2A16"/>
    <w:rsid w:val="00DD7844"/>
    <w:rsid w:val="00F04335"/>
    <w:rsid w:val="03934F7A"/>
    <w:rsid w:val="132165A5"/>
    <w:rsid w:val="16432639"/>
    <w:rsid w:val="2C41051B"/>
    <w:rsid w:val="44E119BE"/>
    <w:rsid w:val="4B8650D3"/>
    <w:rsid w:val="6EB2172E"/>
    <w:rsid w:val="75AD0924"/>
    <w:rsid w:val="7619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85</Words>
  <Characters>487</Characters>
  <Lines>4</Lines>
  <Paragraphs>1</Paragraphs>
  <TotalTime>2</TotalTime>
  <ScaleCrop>false</ScaleCrop>
  <LinksUpToDate>false</LinksUpToDate>
  <CharactersWithSpaces>571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2020-02-18T03:43:00Z</dcterms:created>
  <dc:creator>微软用户</dc:creator>
  <cp:lastModifiedBy>小小二</cp:lastModifiedBy>
  <cp:lastPrinted>2020-02-21T02:56:00Z</cp:lastPrinted>
  <dcterms:modified xsi:type="dcterms:W3CDTF">2020-08-07T02:23:37Z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