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E3" w:rsidRDefault="007A71E3"/>
    <w:p w:rsidR="007A71E3" w:rsidRDefault="007A71E3"/>
    <w:p w:rsidR="007A71E3" w:rsidRDefault="007A71E3">
      <w:pPr>
        <w:jc w:val="center"/>
        <w:rPr>
          <w:sz w:val="52"/>
          <w:szCs w:val="52"/>
        </w:rPr>
      </w:pPr>
    </w:p>
    <w:p w:rsidR="007A71E3" w:rsidRDefault="003C0624">
      <w:pPr>
        <w:spacing w:line="0" w:lineRule="atLeast"/>
        <w:jc w:val="center"/>
        <w:rPr>
          <w:rFonts w:ascii="黑体" w:eastAsia="黑体" w:hAnsi="黑体"/>
          <w:sz w:val="52"/>
          <w:szCs w:val="52"/>
        </w:rPr>
      </w:pPr>
      <w:r>
        <w:rPr>
          <w:rFonts w:ascii="黑体" w:eastAsia="黑体" w:hAnsi="黑体" w:hint="eastAsia"/>
          <w:sz w:val="52"/>
          <w:szCs w:val="52"/>
        </w:rPr>
        <w:t>中国渔业协会团体标准</w:t>
      </w:r>
    </w:p>
    <w:p w:rsidR="007A71E3" w:rsidRDefault="007A71E3">
      <w:pPr>
        <w:spacing w:line="0" w:lineRule="atLeast"/>
        <w:jc w:val="center"/>
        <w:rPr>
          <w:rFonts w:ascii="黑体" w:eastAsia="黑体" w:hAnsi="黑体"/>
          <w:sz w:val="52"/>
          <w:szCs w:val="52"/>
        </w:rPr>
      </w:pPr>
    </w:p>
    <w:p w:rsidR="007A71E3" w:rsidRDefault="003C0624">
      <w:pPr>
        <w:spacing w:beforeLines="100" w:before="312" w:afterLines="100" w:after="312" w:line="0" w:lineRule="atLeast"/>
        <w:jc w:val="center"/>
        <w:rPr>
          <w:rFonts w:ascii="黑体" w:eastAsia="黑体" w:hAnsi="黑体"/>
          <w:sz w:val="28"/>
          <w:szCs w:val="28"/>
        </w:rPr>
      </w:pPr>
      <w:r>
        <w:rPr>
          <w:rFonts w:ascii="黑体" w:eastAsia="黑体" w:hAnsi="黑体" w:hint="eastAsia"/>
          <w:sz w:val="28"/>
          <w:szCs w:val="28"/>
        </w:rPr>
        <w:t>《青虾生态养殖技术规范》编制说明</w:t>
      </w:r>
    </w:p>
    <w:p w:rsidR="007A71E3" w:rsidRDefault="003C0624">
      <w:pPr>
        <w:spacing w:line="0" w:lineRule="atLeast"/>
        <w:jc w:val="center"/>
        <w:rPr>
          <w:rFonts w:ascii="黑体" w:eastAsia="黑体" w:hAnsi="黑体"/>
          <w:sz w:val="28"/>
          <w:szCs w:val="28"/>
        </w:rPr>
      </w:pPr>
      <w:r>
        <w:rPr>
          <w:rFonts w:ascii="黑体" w:eastAsia="黑体" w:hAnsi="黑体" w:hint="eastAsia"/>
          <w:sz w:val="28"/>
          <w:szCs w:val="28"/>
        </w:rPr>
        <w:t>（草案稿）</w:t>
      </w:r>
    </w:p>
    <w:p w:rsidR="007A71E3" w:rsidRDefault="003C0624">
      <w:pPr>
        <w:pStyle w:val="5"/>
        <w:spacing w:line="0" w:lineRule="atLeast"/>
        <w:jc w:val="center"/>
        <w:rPr>
          <w:rFonts w:ascii="黑体" w:eastAsia="黑体" w:hAnsi="黑体"/>
          <w:b w:val="0"/>
          <w:bCs w:val="0"/>
        </w:rPr>
      </w:pPr>
      <w:r>
        <w:rPr>
          <w:rFonts w:ascii="黑体" w:eastAsia="黑体" w:hAnsi="黑体" w:hint="eastAsia"/>
          <w:b w:val="0"/>
          <w:bCs w:val="0"/>
        </w:rPr>
        <w:t>2021.</w:t>
      </w:r>
      <w:r w:rsidR="0057506D">
        <w:rPr>
          <w:rFonts w:ascii="黑体" w:eastAsia="黑体" w:hAnsi="黑体"/>
          <w:b w:val="0"/>
          <w:bCs w:val="0"/>
        </w:rPr>
        <w:t>11</w:t>
      </w:r>
      <w:r>
        <w:rPr>
          <w:rFonts w:ascii="黑体" w:eastAsia="黑体" w:hAnsi="黑体" w:hint="eastAsia"/>
          <w:b w:val="0"/>
          <w:bCs w:val="0"/>
        </w:rPr>
        <w:t>.</w:t>
      </w:r>
      <w:r w:rsidR="0057506D">
        <w:rPr>
          <w:rFonts w:ascii="黑体" w:eastAsia="黑体" w:hAnsi="黑体"/>
          <w:b w:val="0"/>
          <w:bCs w:val="0"/>
        </w:rPr>
        <w:t>10</w:t>
      </w:r>
    </w:p>
    <w:p w:rsidR="007A71E3" w:rsidRDefault="007A71E3">
      <w:pPr>
        <w:spacing w:line="0" w:lineRule="atLeast"/>
        <w:rPr>
          <w:rFonts w:ascii="黑体" w:eastAsia="黑体" w:hAnsi="黑体"/>
          <w:sz w:val="28"/>
          <w:szCs w:val="28"/>
        </w:rPr>
      </w:pPr>
    </w:p>
    <w:p w:rsidR="007A71E3" w:rsidRDefault="007A71E3">
      <w:pPr>
        <w:pStyle w:val="5"/>
        <w:spacing w:line="0" w:lineRule="atLeast"/>
        <w:rPr>
          <w:rFonts w:ascii="黑体" w:eastAsia="黑体" w:hAnsi="黑体"/>
        </w:rPr>
      </w:pPr>
    </w:p>
    <w:p w:rsidR="007A71E3" w:rsidRDefault="007A71E3">
      <w:pPr>
        <w:spacing w:line="0" w:lineRule="atLeast"/>
        <w:rPr>
          <w:rFonts w:ascii="黑体" w:eastAsia="黑体" w:hAnsi="黑体"/>
          <w:sz w:val="28"/>
          <w:szCs w:val="28"/>
        </w:rPr>
      </w:pPr>
    </w:p>
    <w:p w:rsidR="007A71E3" w:rsidRDefault="007A71E3">
      <w:pPr>
        <w:pStyle w:val="5"/>
        <w:spacing w:line="0" w:lineRule="atLeast"/>
        <w:rPr>
          <w:rFonts w:ascii="黑体" w:eastAsia="黑体" w:hAnsi="黑体"/>
        </w:rPr>
      </w:pPr>
    </w:p>
    <w:p w:rsidR="007A71E3" w:rsidRDefault="007A71E3">
      <w:pPr>
        <w:pStyle w:val="5"/>
        <w:spacing w:line="0" w:lineRule="atLeast"/>
      </w:pPr>
    </w:p>
    <w:p w:rsidR="007A71E3" w:rsidRDefault="007A71E3">
      <w:pPr>
        <w:spacing w:line="0" w:lineRule="atLeast"/>
        <w:rPr>
          <w:rFonts w:ascii="黑体" w:eastAsia="黑体" w:hAnsi="黑体"/>
          <w:sz w:val="28"/>
          <w:szCs w:val="28"/>
        </w:rPr>
      </w:pPr>
    </w:p>
    <w:p w:rsidR="007A71E3" w:rsidRDefault="007A71E3">
      <w:pPr>
        <w:pStyle w:val="5"/>
        <w:rPr>
          <w:rFonts w:ascii="黑体" w:eastAsia="黑体" w:hAnsi="黑体"/>
        </w:rPr>
      </w:pPr>
    </w:p>
    <w:p w:rsidR="007A71E3" w:rsidRDefault="007A71E3">
      <w:pPr>
        <w:pStyle w:val="5"/>
      </w:pPr>
    </w:p>
    <w:p w:rsidR="007A71E3" w:rsidRDefault="003C0624">
      <w:pPr>
        <w:pStyle w:val="5"/>
        <w:spacing w:line="0" w:lineRule="atLeast"/>
        <w:jc w:val="center"/>
        <w:rPr>
          <w:rFonts w:ascii="黑体" w:eastAsia="黑体" w:hAnsi="黑体" w:cs="黑体"/>
        </w:rPr>
      </w:pPr>
      <w:r>
        <w:rPr>
          <w:rFonts w:ascii="黑体" w:eastAsia="黑体" w:hAnsi="黑体" w:cs="黑体" w:hint="eastAsia"/>
          <w:b w:val="0"/>
          <w:bCs w:val="0"/>
        </w:rPr>
        <w:t>溧阳市社渚镇人民政府</w:t>
      </w:r>
    </w:p>
    <w:p w:rsidR="007A71E3" w:rsidRDefault="003C0624">
      <w:pPr>
        <w:spacing w:line="0" w:lineRule="atLeast"/>
        <w:jc w:val="center"/>
        <w:rPr>
          <w:rFonts w:ascii="黑体" w:eastAsia="黑体" w:hAnsi="黑体" w:cs="黑体"/>
          <w:sz w:val="28"/>
          <w:szCs w:val="28"/>
        </w:rPr>
      </w:pPr>
      <w:r>
        <w:rPr>
          <w:rFonts w:ascii="黑体" w:eastAsia="黑体" w:hAnsi="黑体" w:cs="黑体" w:hint="eastAsia"/>
          <w:sz w:val="28"/>
          <w:szCs w:val="28"/>
        </w:rPr>
        <w:t>中国水产科学研究院淡水渔业研究中心</w:t>
      </w:r>
    </w:p>
    <w:p w:rsidR="007A71E3" w:rsidRDefault="003C0624">
      <w:pPr>
        <w:pStyle w:val="5"/>
        <w:spacing w:line="0" w:lineRule="atLeast"/>
        <w:jc w:val="center"/>
        <w:rPr>
          <w:rFonts w:ascii="黑体" w:eastAsia="黑体" w:hAnsi="黑体" w:cs="黑体"/>
          <w:b w:val="0"/>
          <w:bCs w:val="0"/>
        </w:rPr>
      </w:pPr>
      <w:r>
        <w:rPr>
          <w:rFonts w:ascii="黑体" w:eastAsia="黑体" w:hAnsi="黑体" w:cs="黑体" w:hint="eastAsia"/>
          <w:b w:val="0"/>
          <w:bCs w:val="0"/>
        </w:rPr>
        <w:t>溧阳市农业综合技术推广中心</w:t>
      </w:r>
    </w:p>
    <w:p w:rsidR="007A71E3" w:rsidRDefault="003C0624">
      <w:pPr>
        <w:pStyle w:val="5"/>
        <w:spacing w:line="0" w:lineRule="atLeast"/>
        <w:jc w:val="center"/>
        <w:rPr>
          <w:rFonts w:ascii="黑体" w:eastAsia="黑体" w:hAnsi="黑体" w:cs="黑体"/>
          <w:b w:val="0"/>
          <w:bCs w:val="0"/>
        </w:rPr>
        <w:sectPr w:rsidR="007A71E3">
          <w:pgSz w:w="11906" w:h="16838"/>
          <w:pgMar w:top="1440" w:right="1800" w:bottom="1440" w:left="1800" w:header="851" w:footer="992" w:gutter="0"/>
          <w:cols w:space="425"/>
          <w:docGrid w:type="lines" w:linePitch="312"/>
        </w:sectPr>
      </w:pPr>
      <w:r>
        <w:rPr>
          <w:rFonts w:ascii="黑体" w:eastAsia="黑体" w:hAnsi="黑体" w:cs="黑体" w:hint="eastAsia"/>
          <w:b w:val="0"/>
          <w:bCs w:val="0"/>
        </w:rPr>
        <w:t>溧阳市青虾养殖协会</w:t>
      </w:r>
    </w:p>
    <w:p w:rsidR="007A71E3" w:rsidRDefault="003C0624">
      <w:pPr>
        <w:numPr>
          <w:ilvl w:val="0"/>
          <w:numId w:val="1"/>
        </w:numPr>
        <w:spacing w:line="0" w:lineRule="atLeast"/>
        <w:rPr>
          <w:b/>
          <w:bCs/>
          <w:sz w:val="28"/>
          <w:szCs w:val="28"/>
        </w:rPr>
      </w:pPr>
      <w:r>
        <w:rPr>
          <w:rFonts w:hint="eastAsia"/>
          <w:b/>
          <w:bCs/>
          <w:sz w:val="28"/>
          <w:szCs w:val="28"/>
        </w:rPr>
        <w:lastRenderedPageBreak/>
        <w:t>工作简况</w:t>
      </w:r>
    </w:p>
    <w:p w:rsidR="007A71E3" w:rsidRDefault="003C0624">
      <w:pPr>
        <w:pStyle w:val="5"/>
        <w:numPr>
          <w:ilvl w:val="0"/>
          <w:numId w:val="2"/>
        </w:numPr>
        <w:spacing w:line="0" w:lineRule="atLeast"/>
      </w:pPr>
      <w:r>
        <w:rPr>
          <w:rFonts w:hint="eastAsia"/>
        </w:rPr>
        <w:t>任务来源</w:t>
      </w:r>
    </w:p>
    <w:p w:rsidR="007A71E3" w:rsidRDefault="003C0624">
      <w:pPr>
        <w:spacing w:line="0" w:lineRule="atLeast"/>
        <w:ind w:firstLineChars="200" w:firstLine="420"/>
        <w:rPr>
          <w:rFonts w:ascii="宋体" w:eastAsia="宋体" w:hAnsi="宋体" w:cs="宋体"/>
          <w:szCs w:val="21"/>
        </w:rPr>
      </w:pPr>
      <w:r>
        <w:rPr>
          <w:rFonts w:ascii="宋体" w:eastAsia="宋体" w:hAnsi="宋体" w:cs="宋体" w:hint="eastAsia"/>
          <w:szCs w:val="21"/>
        </w:rPr>
        <w:t>2020</w:t>
      </w:r>
      <w:r>
        <w:rPr>
          <w:rFonts w:ascii="宋体" w:eastAsia="宋体" w:hAnsi="宋体" w:cs="宋体" w:hint="eastAsia"/>
          <w:szCs w:val="21"/>
        </w:rPr>
        <w:t>年</w:t>
      </w:r>
      <w:r>
        <w:rPr>
          <w:rFonts w:ascii="宋体" w:eastAsia="宋体" w:hAnsi="宋体" w:cs="宋体" w:hint="eastAsia"/>
          <w:szCs w:val="21"/>
        </w:rPr>
        <w:t>10</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日，社渚镇政府召开了“</w:t>
      </w:r>
      <w:r>
        <w:rPr>
          <w:rFonts w:ascii="宋体" w:eastAsia="宋体" w:hAnsi="宋体" w:cs="宋体" w:hint="eastAsia"/>
          <w:bCs/>
          <w:szCs w:val="21"/>
        </w:rPr>
        <w:t>青虾生态养殖通用技术规范编制讨论会”，会议就制定关于青虾生态养殖通用技术规范标准进行了讨论，并立项启动编制该标准。</w:t>
      </w:r>
      <w:r>
        <w:rPr>
          <w:rFonts w:ascii="宋体" w:eastAsia="宋体" w:hAnsi="宋体" w:cs="宋体" w:hint="eastAsia"/>
          <w:szCs w:val="21"/>
        </w:rPr>
        <w:t>根据中国渔业协会《</w:t>
      </w:r>
      <w:r>
        <w:rPr>
          <w:rStyle w:val="a3"/>
          <w:rFonts w:ascii="宋体" w:eastAsia="宋体" w:hAnsi="宋体" w:cs="宋体" w:hint="eastAsia"/>
          <w:b w:val="0"/>
          <w:bCs/>
          <w:szCs w:val="21"/>
        </w:rPr>
        <w:t>关于征集团体标准项目的通知（中渔协</w:t>
      </w:r>
      <w:r>
        <w:rPr>
          <w:rStyle w:val="a3"/>
          <w:rFonts w:ascii="宋体" w:eastAsia="宋体" w:hAnsi="宋体" w:cs="宋体" w:hint="eastAsia"/>
          <w:b w:val="0"/>
          <w:bCs/>
          <w:szCs w:val="21"/>
        </w:rPr>
        <w:t>[ 2019 ] 53</w:t>
      </w:r>
      <w:r>
        <w:rPr>
          <w:rStyle w:val="a3"/>
          <w:rFonts w:ascii="宋体" w:eastAsia="宋体" w:hAnsi="宋体" w:cs="宋体" w:hint="eastAsia"/>
          <w:b w:val="0"/>
          <w:bCs/>
          <w:szCs w:val="21"/>
        </w:rPr>
        <w:t>号）</w:t>
      </w:r>
      <w:r>
        <w:rPr>
          <w:rFonts w:ascii="宋体" w:eastAsia="宋体" w:hAnsi="宋体" w:cs="宋体" w:hint="eastAsia"/>
          <w:bCs/>
          <w:szCs w:val="21"/>
        </w:rPr>
        <w:t>》，</w:t>
      </w:r>
      <w:r>
        <w:rPr>
          <w:rFonts w:ascii="宋体" w:eastAsia="宋体" w:hAnsi="宋体" w:cs="宋体" w:hint="eastAsia"/>
          <w:szCs w:val="21"/>
        </w:rPr>
        <w:t>《</w:t>
      </w:r>
      <w:r>
        <w:rPr>
          <w:rFonts w:ascii="宋体" w:eastAsia="宋体" w:hAnsi="宋体" w:cs="宋体" w:hint="eastAsia"/>
          <w:bCs/>
          <w:szCs w:val="21"/>
        </w:rPr>
        <w:t>青虾生态养殖通用技术</w:t>
      </w:r>
      <w:r>
        <w:rPr>
          <w:rFonts w:ascii="宋体" w:eastAsia="宋体" w:hAnsi="宋体" w:cs="宋体" w:hint="eastAsia"/>
          <w:szCs w:val="21"/>
        </w:rPr>
        <w:t>规范》由社渚镇人民政府牵头组织起草。</w:t>
      </w:r>
    </w:p>
    <w:p w:rsidR="007A71E3" w:rsidRDefault="003C0624">
      <w:pPr>
        <w:pStyle w:val="5"/>
        <w:numPr>
          <w:ilvl w:val="0"/>
          <w:numId w:val="2"/>
        </w:numPr>
        <w:spacing w:line="0" w:lineRule="atLeast"/>
        <w:rPr>
          <w:rFonts w:ascii="宋体" w:eastAsia="宋体" w:hAnsi="宋体" w:cs="宋体"/>
        </w:rPr>
      </w:pPr>
      <w:r>
        <w:rPr>
          <w:rFonts w:ascii="宋体" w:eastAsia="宋体" w:hAnsi="宋体" w:cs="宋体" w:hint="eastAsia"/>
        </w:rPr>
        <w:t>主要工作过程</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w:t>
      </w:r>
      <w:r>
        <w:rPr>
          <w:rFonts w:asciiTheme="minorEastAsia" w:hAnsiTheme="minorEastAsia" w:cstheme="minorEastAsia" w:hint="eastAsia"/>
          <w:szCs w:val="21"/>
        </w:rPr>
        <w:t>～</w:t>
      </w: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11</w:t>
      </w:r>
      <w:r>
        <w:rPr>
          <w:rFonts w:asciiTheme="minorEastAsia" w:hAnsiTheme="minorEastAsia" w:cstheme="minorEastAsia" w:hint="eastAsia"/>
          <w:szCs w:val="21"/>
        </w:rPr>
        <w:t>月</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2020</w:t>
      </w:r>
      <w:r>
        <w:rPr>
          <w:rFonts w:asciiTheme="minorEastAsia" w:hAnsiTheme="minorEastAsia" w:cstheme="minorEastAsia" w:hint="eastAsia"/>
          <w:szCs w:val="21"/>
        </w:rPr>
        <w:t>年社渚镇组织从事青虾生态养殖项目的相关业务人员，组成了标准起草小组。制定工作计划，进行了任务分工，制定实施方案。在收集国内外相关资料进行归类分析与统计，以及实地调研的基础上，完成标准的框架。</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12</w:t>
      </w:r>
      <w:r>
        <w:rPr>
          <w:rFonts w:asciiTheme="minorEastAsia" w:hAnsiTheme="minorEastAsia" w:cstheme="minorEastAsia" w:hint="eastAsia"/>
          <w:szCs w:val="21"/>
        </w:rPr>
        <w:t>月</w:t>
      </w:r>
      <w:r>
        <w:rPr>
          <w:rFonts w:asciiTheme="minorEastAsia" w:hAnsiTheme="minorEastAsia" w:cstheme="minorEastAsia" w:hint="eastAsia"/>
          <w:szCs w:val="21"/>
        </w:rPr>
        <w:t>～</w:t>
      </w:r>
      <w:r>
        <w:rPr>
          <w:rFonts w:asciiTheme="minorEastAsia" w:hAnsiTheme="minorEastAsia" w:cstheme="minorEastAsia" w:hint="eastAsia"/>
          <w:szCs w:val="21"/>
        </w:rPr>
        <w:t>2021</w:t>
      </w:r>
      <w:r>
        <w:rPr>
          <w:rFonts w:asciiTheme="minorEastAsia" w:hAnsiTheme="minorEastAsia" w:cstheme="minorEastAsia" w:hint="eastAsia"/>
          <w:szCs w:val="21"/>
        </w:rPr>
        <w:t>年</w:t>
      </w:r>
      <w:r>
        <w:rPr>
          <w:rFonts w:asciiTheme="minorEastAsia" w:hAnsiTheme="minorEastAsia" w:cstheme="minorEastAsia" w:hint="eastAsia"/>
          <w:szCs w:val="21"/>
        </w:rPr>
        <w:t>2</w:t>
      </w:r>
      <w:r>
        <w:rPr>
          <w:rFonts w:asciiTheme="minorEastAsia" w:hAnsiTheme="minorEastAsia" w:cstheme="minorEastAsia" w:hint="eastAsia"/>
          <w:szCs w:val="21"/>
        </w:rPr>
        <w:t>月</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标准起草小组收集和检索了国内外大量的与</w:t>
      </w:r>
      <w:r w:rsidRPr="00480D77">
        <w:rPr>
          <w:rFonts w:asciiTheme="minorEastAsia" w:hAnsiTheme="minorEastAsia" w:cstheme="minorEastAsia" w:hint="eastAsia"/>
          <w:szCs w:val="21"/>
        </w:rPr>
        <w:t>青虾生态养殖</w:t>
      </w:r>
      <w:r>
        <w:rPr>
          <w:rFonts w:asciiTheme="minorEastAsia" w:hAnsiTheme="minorEastAsia" w:cstheme="minorEastAsia" w:hint="eastAsia"/>
          <w:szCs w:val="21"/>
        </w:rPr>
        <w:t>项目相关的技术资料，检索了</w:t>
      </w:r>
      <w:r>
        <w:rPr>
          <w:rFonts w:asciiTheme="minorEastAsia" w:hAnsiTheme="minorEastAsia" w:cstheme="minorEastAsia" w:hint="eastAsia"/>
          <w:szCs w:val="21"/>
        </w:rPr>
        <w:t>ISO</w:t>
      </w:r>
      <w:r>
        <w:rPr>
          <w:rFonts w:asciiTheme="minorEastAsia" w:hAnsiTheme="minorEastAsia" w:cstheme="minorEastAsia" w:hint="eastAsia"/>
          <w:szCs w:val="21"/>
        </w:rPr>
        <w:t>，</w:t>
      </w:r>
      <w:r>
        <w:rPr>
          <w:rFonts w:asciiTheme="minorEastAsia" w:hAnsiTheme="minorEastAsia" w:cstheme="minorEastAsia" w:hint="eastAsia"/>
          <w:szCs w:val="21"/>
        </w:rPr>
        <w:t>GB</w:t>
      </w:r>
      <w:r>
        <w:rPr>
          <w:rFonts w:asciiTheme="minorEastAsia" w:hAnsiTheme="minorEastAsia" w:cstheme="minorEastAsia" w:hint="eastAsia"/>
          <w:szCs w:val="21"/>
        </w:rPr>
        <w:t>、</w:t>
      </w:r>
      <w:r>
        <w:rPr>
          <w:rFonts w:asciiTheme="minorEastAsia" w:hAnsiTheme="minorEastAsia" w:cstheme="minorEastAsia" w:hint="eastAsia"/>
          <w:szCs w:val="21"/>
        </w:rPr>
        <w:t>CS</w:t>
      </w:r>
      <w:r>
        <w:rPr>
          <w:rFonts w:asciiTheme="minorEastAsia" w:hAnsiTheme="minorEastAsia" w:cstheme="minorEastAsia" w:hint="eastAsia"/>
          <w:szCs w:val="21"/>
        </w:rPr>
        <w:t>、</w:t>
      </w:r>
      <w:r>
        <w:rPr>
          <w:rFonts w:asciiTheme="minorEastAsia" w:hAnsiTheme="minorEastAsia" w:cstheme="minorEastAsia" w:hint="eastAsia"/>
          <w:szCs w:val="21"/>
        </w:rPr>
        <w:t>DB</w:t>
      </w:r>
      <w:r>
        <w:rPr>
          <w:rFonts w:asciiTheme="minorEastAsia" w:hAnsiTheme="minorEastAsia" w:cstheme="minorEastAsia" w:hint="eastAsia"/>
          <w:szCs w:val="21"/>
        </w:rPr>
        <w:t>等标准及现行国内法律法规、研究报告、相关标准等，并对材料进行整理，完成</w:t>
      </w:r>
      <w:r>
        <w:rPr>
          <w:rFonts w:asciiTheme="minorEastAsia" w:hAnsiTheme="minorEastAsia" w:cstheme="minorEastAsia" w:hint="eastAsia"/>
          <w:szCs w:val="21"/>
        </w:rPr>
        <w:t>标准资料调研。</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2021</w:t>
      </w:r>
      <w:r>
        <w:rPr>
          <w:rFonts w:asciiTheme="minorEastAsia" w:hAnsiTheme="minorEastAsia" w:cstheme="minorEastAsia" w:hint="eastAsia"/>
          <w:szCs w:val="21"/>
        </w:rPr>
        <w:t>年</w:t>
      </w:r>
      <w:r w:rsidR="0057506D">
        <w:rPr>
          <w:rFonts w:asciiTheme="minorEastAsia" w:hAnsiTheme="minorEastAsia" w:cstheme="minorEastAsia"/>
          <w:szCs w:val="21"/>
        </w:rPr>
        <w:t>2</w:t>
      </w:r>
      <w:r>
        <w:rPr>
          <w:rFonts w:asciiTheme="minorEastAsia" w:hAnsiTheme="minorEastAsia" w:cstheme="minorEastAsia" w:hint="eastAsia"/>
          <w:szCs w:val="21"/>
        </w:rPr>
        <w:t>月</w:t>
      </w:r>
      <w:r>
        <w:rPr>
          <w:rFonts w:asciiTheme="minorEastAsia" w:hAnsiTheme="minorEastAsia" w:cstheme="minorEastAsia" w:hint="eastAsia"/>
          <w:szCs w:val="21"/>
        </w:rPr>
        <w:t>～</w:t>
      </w:r>
      <w:r>
        <w:rPr>
          <w:rFonts w:asciiTheme="minorEastAsia" w:hAnsiTheme="minorEastAsia" w:cstheme="minorEastAsia" w:hint="eastAsia"/>
          <w:szCs w:val="21"/>
        </w:rPr>
        <w:t>2021</w:t>
      </w:r>
      <w:r>
        <w:rPr>
          <w:rFonts w:asciiTheme="minorEastAsia" w:hAnsiTheme="minorEastAsia" w:cstheme="minorEastAsia" w:hint="eastAsia"/>
          <w:szCs w:val="21"/>
        </w:rPr>
        <w:t>年</w:t>
      </w:r>
      <w:r w:rsidR="0057506D">
        <w:rPr>
          <w:rFonts w:asciiTheme="minorEastAsia" w:hAnsiTheme="minorEastAsia" w:cstheme="minorEastAsia"/>
          <w:szCs w:val="21"/>
        </w:rPr>
        <w:t>3</w:t>
      </w:r>
      <w:r>
        <w:rPr>
          <w:rFonts w:asciiTheme="minorEastAsia" w:hAnsiTheme="minorEastAsia" w:cstheme="minorEastAsia" w:hint="eastAsia"/>
          <w:szCs w:val="21"/>
        </w:rPr>
        <w:t>月</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为确保本标准技术内容的先进性，实用性和可操作性，并使之符合我国</w:t>
      </w:r>
      <w:r w:rsidRPr="00480D77">
        <w:rPr>
          <w:rFonts w:asciiTheme="minorEastAsia" w:hAnsiTheme="minorEastAsia" w:cstheme="minorEastAsia" w:hint="eastAsia"/>
          <w:szCs w:val="21"/>
        </w:rPr>
        <w:t>青虾生态养殖的</w:t>
      </w:r>
      <w:r>
        <w:rPr>
          <w:rFonts w:asciiTheme="minorEastAsia" w:hAnsiTheme="minorEastAsia" w:cstheme="minorEastAsia" w:hint="eastAsia"/>
          <w:szCs w:val="21"/>
        </w:rPr>
        <w:t>特点，标准起草小组通过实地调查等方式对我国江苏、浙江、安徽等青虾主产区</w:t>
      </w:r>
      <w:r w:rsidRPr="00480D77">
        <w:rPr>
          <w:rFonts w:asciiTheme="minorEastAsia" w:hAnsiTheme="minorEastAsia" w:cstheme="minorEastAsia" w:hint="eastAsia"/>
          <w:szCs w:val="21"/>
        </w:rPr>
        <w:t>青虾生态养殖</w:t>
      </w:r>
      <w:r>
        <w:rPr>
          <w:rFonts w:asciiTheme="minorEastAsia" w:hAnsiTheme="minorEastAsia" w:cstheme="minorEastAsia" w:hint="eastAsia"/>
          <w:szCs w:val="21"/>
        </w:rPr>
        <w:t>情况进行了走访调查。</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3</w:t>
      </w:r>
      <w:r>
        <w:rPr>
          <w:rFonts w:asciiTheme="minorEastAsia" w:hAnsiTheme="minorEastAsia" w:cstheme="minorEastAsia" w:hint="eastAsia"/>
          <w:szCs w:val="21"/>
        </w:rPr>
        <w:t>月</w:t>
      </w:r>
      <w:r>
        <w:rPr>
          <w:rFonts w:asciiTheme="minorEastAsia" w:hAnsiTheme="minorEastAsia" w:cstheme="minorEastAsia" w:hint="eastAsia"/>
          <w:szCs w:val="21"/>
        </w:rPr>
        <w:t>～</w:t>
      </w: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4</w:t>
      </w:r>
      <w:r>
        <w:rPr>
          <w:rFonts w:asciiTheme="minorEastAsia" w:hAnsiTheme="minorEastAsia" w:cstheme="minorEastAsia" w:hint="eastAsia"/>
          <w:szCs w:val="21"/>
        </w:rPr>
        <w:t>月</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标准起草小组结合近年来</w:t>
      </w:r>
      <w:r w:rsidRPr="00480D77">
        <w:rPr>
          <w:rFonts w:asciiTheme="minorEastAsia" w:hAnsiTheme="minorEastAsia" w:cstheme="minorEastAsia" w:hint="eastAsia"/>
          <w:szCs w:val="21"/>
        </w:rPr>
        <w:t>青虾生态养殖</w:t>
      </w:r>
      <w:r>
        <w:rPr>
          <w:rFonts w:asciiTheme="minorEastAsia" w:hAnsiTheme="minorEastAsia" w:cstheme="minorEastAsia" w:hint="eastAsia"/>
          <w:szCs w:val="21"/>
        </w:rPr>
        <w:t>项目的研究成果和实际养殖情况，在不断修改完善的基础上，再次对标准进行了完善，</w:t>
      </w:r>
      <w:r w:rsidR="0057506D">
        <w:rPr>
          <w:rFonts w:asciiTheme="minorEastAsia" w:hAnsiTheme="minorEastAsia" w:cstheme="minorEastAsia" w:hint="eastAsia"/>
          <w:szCs w:val="21"/>
        </w:rPr>
        <w:t>形成标准草案初</w:t>
      </w:r>
      <w:r>
        <w:rPr>
          <w:rFonts w:asciiTheme="minorEastAsia" w:hAnsiTheme="minorEastAsia" w:cstheme="minorEastAsia" w:hint="eastAsia"/>
          <w:szCs w:val="21"/>
        </w:rPr>
        <w:t>稿。</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2020</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w:t>
      </w:r>
    </w:p>
    <w:p w:rsidR="007A71E3" w:rsidRDefault="003C0624">
      <w:p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标准起草小组邀请了国内高校、研究所、行业领先企业的专家，对该标准</w:t>
      </w:r>
      <w:r w:rsidR="0057506D">
        <w:rPr>
          <w:rFonts w:asciiTheme="minorEastAsia" w:hAnsiTheme="minorEastAsia" w:cstheme="minorEastAsia" w:hint="eastAsia"/>
          <w:szCs w:val="21"/>
        </w:rPr>
        <w:t>草案</w:t>
      </w:r>
      <w:r>
        <w:rPr>
          <w:rFonts w:asciiTheme="minorEastAsia" w:hAnsiTheme="minorEastAsia" w:cstheme="minorEastAsia" w:hint="eastAsia"/>
          <w:szCs w:val="21"/>
        </w:rPr>
        <w:t>进行修编。收到各方的修改稿十余份，完成了对标准</w:t>
      </w:r>
      <w:r w:rsidR="0057506D">
        <w:rPr>
          <w:rFonts w:asciiTheme="minorEastAsia" w:hAnsiTheme="minorEastAsia" w:cstheme="minorEastAsia" w:hint="eastAsia"/>
          <w:szCs w:val="21"/>
        </w:rPr>
        <w:t>草案</w:t>
      </w:r>
      <w:r>
        <w:rPr>
          <w:rFonts w:asciiTheme="minorEastAsia" w:hAnsiTheme="minorEastAsia" w:cstheme="minorEastAsia" w:hint="eastAsia"/>
          <w:szCs w:val="21"/>
        </w:rPr>
        <w:t>的</w:t>
      </w:r>
      <w:r w:rsidR="00D76540">
        <w:rPr>
          <w:rFonts w:asciiTheme="minorEastAsia" w:hAnsiTheme="minorEastAsia" w:cstheme="minorEastAsia" w:hint="eastAsia"/>
          <w:szCs w:val="21"/>
        </w:rPr>
        <w:t>进一步</w:t>
      </w:r>
      <w:r>
        <w:rPr>
          <w:rFonts w:asciiTheme="minorEastAsia" w:hAnsiTheme="minorEastAsia" w:cstheme="minorEastAsia" w:hint="eastAsia"/>
          <w:szCs w:val="21"/>
        </w:rPr>
        <w:t>修编。</w:t>
      </w:r>
    </w:p>
    <w:p w:rsidR="0057506D" w:rsidRPr="0057506D" w:rsidRDefault="0057506D" w:rsidP="0057506D">
      <w:pPr>
        <w:spacing w:line="360" w:lineRule="auto"/>
        <w:ind w:firstLine="420"/>
        <w:jc w:val="left"/>
        <w:rPr>
          <w:rFonts w:asciiTheme="minorEastAsia" w:hAnsiTheme="minorEastAsia" w:cstheme="minorEastAsia"/>
          <w:szCs w:val="21"/>
        </w:rPr>
      </w:pPr>
      <w:r w:rsidRPr="0057506D">
        <w:rPr>
          <w:rFonts w:asciiTheme="minorEastAsia" w:hAnsiTheme="minorEastAsia" w:cstheme="minorEastAsia" w:hint="eastAsia"/>
          <w:szCs w:val="21"/>
        </w:rPr>
        <w:t>2</w:t>
      </w:r>
      <w:r w:rsidRPr="0057506D">
        <w:rPr>
          <w:rFonts w:asciiTheme="minorEastAsia" w:hAnsiTheme="minorEastAsia" w:cstheme="minorEastAsia"/>
          <w:szCs w:val="21"/>
        </w:rPr>
        <w:t>021</w:t>
      </w:r>
      <w:r w:rsidRPr="0057506D">
        <w:rPr>
          <w:rFonts w:asciiTheme="minorEastAsia" w:hAnsiTheme="minorEastAsia" w:cstheme="minorEastAsia" w:hint="eastAsia"/>
          <w:szCs w:val="21"/>
        </w:rPr>
        <w:t>年</w:t>
      </w:r>
      <w:r w:rsidRPr="0057506D">
        <w:rPr>
          <w:rFonts w:asciiTheme="minorEastAsia" w:hAnsiTheme="minorEastAsia" w:cstheme="minorEastAsia"/>
          <w:szCs w:val="21"/>
        </w:rPr>
        <w:t>5</w:t>
      </w:r>
      <w:r w:rsidRPr="0057506D">
        <w:rPr>
          <w:rFonts w:asciiTheme="minorEastAsia" w:hAnsiTheme="minorEastAsia" w:cstheme="minorEastAsia" w:hint="eastAsia"/>
          <w:szCs w:val="21"/>
        </w:rPr>
        <w:t>月下旬</w:t>
      </w:r>
    </w:p>
    <w:p w:rsidR="00D76540" w:rsidRDefault="0057506D" w:rsidP="00480D77">
      <w:pPr>
        <w:spacing w:line="0" w:lineRule="atLeast"/>
        <w:ind w:firstLineChars="200" w:firstLine="420"/>
        <w:jc w:val="left"/>
        <w:rPr>
          <w:rFonts w:asciiTheme="minorEastAsia" w:hAnsiTheme="minorEastAsia" w:cstheme="minorEastAsia"/>
          <w:szCs w:val="21"/>
        </w:rPr>
      </w:pPr>
      <w:r w:rsidRPr="0057506D">
        <w:rPr>
          <w:rFonts w:asciiTheme="minorEastAsia" w:hAnsiTheme="minorEastAsia" w:cstheme="minorEastAsia" w:hint="eastAsia"/>
          <w:szCs w:val="21"/>
        </w:rPr>
        <w:t>标准起草组参加中国渔业协会在山东东阿举办的团体标准研讨会，</w:t>
      </w:r>
      <w:r>
        <w:rPr>
          <w:rFonts w:asciiTheme="minorEastAsia" w:hAnsiTheme="minorEastAsia" w:cstheme="minorEastAsia" w:hint="eastAsia"/>
          <w:szCs w:val="21"/>
        </w:rPr>
        <w:t>通过对</w:t>
      </w:r>
      <w:r w:rsidRPr="0057506D">
        <w:rPr>
          <w:rFonts w:asciiTheme="minorEastAsia" w:hAnsiTheme="minorEastAsia" w:cstheme="minorEastAsia" w:hint="eastAsia"/>
          <w:szCs w:val="21"/>
        </w:rPr>
        <w:t xml:space="preserve">GB/T 1.1-2020《标准化工作导则 第 1 </w:t>
      </w:r>
      <w:r>
        <w:rPr>
          <w:rFonts w:asciiTheme="minorEastAsia" w:hAnsiTheme="minorEastAsia" w:cstheme="minorEastAsia" w:hint="eastAsia"/>
          <w:szCs w:val="21"/>
        </w:rPr>
        <w:t>部分：标准化文件的结构和起草规则》及</w:t>
      </w:r>
      <w:r w:rsidRPr="0057506D">
        <w:rPr>
          <w:rFonts w:asciiTheme="minorEastAsia" w:hAnsiTheme="minorEastAsia" w:cstheme="minorEastAsia" w:hint="eastAsia"/>
          <w:szCs w:val="21"/>
        </w:rPr>
        <w:t>编制说明编写要求</w:t>
      </w:r>
      <w:r w:rsidR="00D76540">
        <w:rPr>
          <w:rFonts w:asciiTheme="minorEastAsia" w:hAnsiTheme="minorEastAsia" w:cstheme="minorEastAsia" w:hint="eastAsia"/>
          <w:szCs w:val="21"/>
        </w:rPr>
        <w:t>等标准综合知识</w:t>
      </w:r>
      <w:r>
        <w:rPr>
          <w:rFonts w:asciiTheme="minorEastAsia" w:hAnsiTheme="minorEastAsia" w:cstheme="minorEastAsia" w:hint="eastAsia"/>
          <w:szCs w:val="21"/>
        </w:rPr>
        <w:t>的学习，</w:t>
      </w:r>
      <w:r w:rsidR="00D76540">
        <w:rPr>
          <w:rFonts w:asciiTheme="minorEastAsia" w:hAnsiTheme="minorEastAsia" w:cstheme="minorEastAsia" w:hint="eastAsia"/>
          <w:szCs w:val="21"/>
        </w:rPr>
        <w:t>对标准草案又进行完善修改。</w:t>
      </w:r>
    </w:p>
    <w:p w:rsidR="00D76540" w:rsidRDefault="00D76540" w:rsidP="00480D77">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2021年7月</w:t>
      </w:r>
    </w:p>
    <w:p w:rsidR="002D7A35" w:rsidRDefault="00D76540" w:rsidP="00480D77">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标准起草组向中国渔业协会提交团体标准</w:t>
      </w:r>
      <w:r w:rsidR="002D7A35">
        <w:rPr>
          <w:rFonts w:asciiTheme="minorEastAsia" w:hAnsiTheme="minorEastAsia" w:cstheme="minorEastAsia" w:hint="eastAsia"/>
          <w:szCs w:val="21"/>
        </w:rPr>
        <w:t>立项</w:t>
      </w:r>
      <w:r>
        <w:rPr>
          <w:rFonts w:asciiTheme="minorEastAsia" w:hAnsiTheme="minorEastAsia" w:cstheme="minorEastAsia" w:hint="eastAsia"/>
          <w:szCs w:val="21"/>
        </w:rPr>
        <w:t>申</w:t>
      </w:r>
      <w:r w:rsidR="002D7A35">
        <w:rPr>
          <w:rFonts w:asciiTheme="minorEastAsia" w:hAnsiTheme="minorEastAsia" w:cstheme="minorEastAsia" w:hint="eastAsia"/>
          <w:szCs w:val="21"/>
        </w:rPr>
        <w:t>请。</w:t>
      </w:r>
    </w:p>
    <w:p w:rsidR="00480D77" w:rsidRDefault="002D7A35" w:rsidP="00480D77">
      <w:pPr>
        <w:spacing w:line="0" w:lineRule="atLeast"/>
        <w:ind w:firstLineChars="200" w:firstLine="420"/>
        <w:jc w:val="left"/>
        <w:rPr>
          <w:rFonts w:asciiTheme="minorEastAsia" w:hAnsiTheme="minorEastAsia" w:cstheme="minorEastAsia"/>
          <w:szCs w:val="21"/>
        </w:rPr>
      </w:pPr>
      <w:r w:rsidRPr="002D7A35">
        <w:rPr>
          <w:rFonts w:asciiTheme="minorEastAsia" w:hAnsiTheme="minorEastAsia" w:cstheme="minorEastAsia" w:hint="eastAsia"/>
          <w:szCs w:val="21"/>
        </w:rPr>
        <w:t>202</w:t>
      </w:r>
      <w:r w:rsidRPr="002D7A35">
        <w:rPr>
          <w:rFonts w:asciiTheme="minorEastAsia" w:hAnsiTheme="minorEastAsia" w:cstheme="minorEastAsia"/>
          <w:szCs w:val="21"/>
        </w:rPr>
        <w:t>1</w:t>
      </w:r>
      <w:r w:rsidRPr="002D7A35">
        <w:rPr>
          <w:rFonts w:asciiTheme="minorEastAsia" w:hAnsiTheme="minorEastAsia" w:cstheme="minorEastAsia" w:hint="eastAsia"/>
          <w:szCs w:val="21"/>
        </w:rPr>
        <w:t>年</w:t>
      </w:r>
      <w:r w:rsidRPr="002D7A35">
        <w:rPr>
          <w:rFonts w:asciiTheme="minorEastAsia" w:hAnsiTheme="minorEastAsia" w:cstheme="minorEastAsia"/>
          <w:szCs w:val="21"/>
        </w:rPr>
        <w:t>7</w:t>
      </w:r>
      <w:r w:rsidRPr="002D7A35">
        <w:rPr>
          <w:rFonts w:asciiTheme="minorEastAsia" w:hAnsiTheme="minorEastAsia" w:cstheme="minorEastAsia" w:hint="eastAsia"/>
          <w:szCs w:val="21"/>
        </w:rPr>
        <w:t>月</w:t>
      </w:r>
      <w:r w:rsidRPr="002D7A35">
        <w:rPr>
          <w:rFonts w:asciiTheme="minorEastAsia" w:hAnsiTheme="minorEastAsia" w:cstheme="minorEastAsia"/>
          <w:szCs w:val="21"/>
        </w:rPr>
        <w:t>31</w:t>
      </w:r>
      <w:r w:rsidRPr="002D7A35">
        <w:rPr>
          <w:rFonts w:asciiTheme="minorEastAsia" w:hAnsiTheme="minorEastAsia" w:cstheme="minorEastAsia" w:hint="eastAsia"/>
          <w:szCs w:val="21"/>
        </w:rPr>
        <w:t>日</w:t>
      </w:r>
      <w:r>
        <w:rPr>
          <w:rFonts w:asciiTheme="minorEastAsia" w:hAnsiTheme="minorEastAsia" w:cstheme="minorEastAsia" w:hint="eastAsia"/>
          <w:szCs w:val="21"/>
        </w:rPr>
        <w:t>，</w:t>
      </w:r>
      <w:r w:rsidRPr="002D7A35">
        <w:rPr>
          <w:rFonts w:asciiTheme="minorEastAsia" w:hAnsiTheme="minorEastAsia" w:cstheme="minorEastAsia" w:hint="eastAsia"/>
          <w:szCs w:val="21"/>
        </w:rPr>
        <w:t>中国渔业协会</w:t>
      </w:r>
      <w:r w:rsidRPr="002D7A35">
        <w:rPr>
          <w:rFonts w:asciiTheme="minorEastAsia" w:hAnsiTheme="minorEastAsia" w:cstheme="minorEastAsia" w:hint="eastAsia"/>
          <w:szCs w:val="21"/>
        </w:rPr>
        <w:t>在北京组织专家对《青虾生态养殖技术规范》进行了立项评审。专家组听取了</w:t>
      </w:r>
      <w:r w:rsidR="00742F02">
        <w:rPr>
          <w:rFonts w:asciiTheme="minorEastAsia" w:hAnsiTheme="minorEastAsia" w:cstheme="minorEastAsia" w:hint="eastAsia"/>
          <w:szCs w:val="21"/>
        </w:rPr>
        <w:t>起草组</w:t>
      </w:r>
      <w:r w:rsidRPr="002D7A35">
        <w:rPr>
          <w:rFonts w:asciiTheme="minorEastAsia" w:hAnsiTheme="minorEastAsia" w:cstheme="minorEastAsia" w:hint="eastAsia"/>
          <w:szCs w:val="21"/>
        </w:rPr>
        <w:t>的汇报，查阅了相关资料，进行了质询和讨论，形成如下意见：《青虾生态养殖技术规范》规范了青虾生态养殖的技术标准，使青虾养殖技术更加先进、合理</w:t>
      </w:r>
      <w:r w:rsidR="00742F02">
        <w:rPr>
          <w:rFonts w:asciiTheme="minorEastAsia" w:hAnsiTheme="minorEastAsia" w:cstheme="minorEastAsia" w:hint="eastAsia"/>
          <w:szCs w:val="21"/>
        </w:rPr>
        <w:t>；</w:t>
      </w:r>
      <w:r w:rsidRPr="002D7A35">
        <w:rPr>
          <w:rFonts w:asciiTheme="minorEastAsia" w:hAnsiTheme="minorEastAsia" w:cstheme="minorEastAsia" w:hint="eastAsia"/>
          <w:szCs w:val="21"/>
        </w:rPr>
        <w:t>文件提供了青虾生态养殖项目育苗、放养、种草、投喂、管理、捕捞的通用技术要求</w:t>
      </w:r>
      <w:r w:rsidR="00742F02">
        <w:rPr>
          <w:rFonts w:asciiTheme="minorEastAsia" w:hAnsiTheme="minorEastAsia" w:cstheme="minorEastAsia" w:hint="eastAsia"/>
          <w:szCs w:val="21"/>
        </w:rPr>
        <w:t>；</w:t>
      </w:r>
      <w:r w:rsidRPr="002D7A35">
        <w:rPr>
          <w:rFonts w:asciiTheme="minorEastAsia" w:hAnsiTheme="minorEastAsia" w:cstheme="minorEastAsia" w:hint="eastAsia"/>
          <w:szCs w:val="21"/>
        </w:rPr>
        <w:t>可规范我国青虾池塘养殖管理，有利于促进健康水产品的产出，实现可持续的发展目标，并为全国青虾养殖提供标准服务。是一项可带来社会、经济、环保效益的基础性标准。</w:t>
      </w:r>
      <w:r w:rsidR="00742F02" w:rsidRPr="00742F02">
        <w:rPr>
          <w:rFonts w:asciiTheme="minorEastAsia" w:hAnsiTheme="minorEastAsia" w:cstheme="minorEastAsia" w:hint="eastAsia"/>
          <w:szCs w:val="21"/>
        </w:rPr>
        <w:t>专家组一致同意该标准通过评审，推荐立项。</w:t>
      </w:r>
    </w:p>
    <w:p w:rsidR="00480D77" w:rsidRDefault="00742F02" w:rsidP="00480D77">
      <w:pPr>
        <w:spacing w:line="0" w:lineRule="atLeast"/>
        <w:ind w:firstLineChars="200" w:firstLine="420"/>
        <w:jc w:val="left"/>
        <w:rPr>
          <w:rFonts w:asciiTheme="minorEastAsia" w:hAnsiTheme="minorEastAsia" w:cstheme="minorEastAsia"/>
          <w:szCs w:val="21"/>
        </w:rPr>
      </w:pPr>
      <w:r w:rsidRPr="00480D77">
        <w:rPr>
          <w:rFonts w:asciiTheme="minorEastAsia" w:hAnsiTheme="minorEastAsia" w:cstheme="minorEastAsia" w:hint="eastAsia"/>
          <w:szCs w:val="21"/>
        </w:rPr>
        <w:t>2021年8月至10月</w:t>
      </w:r>
    </w:p>
    <w:p w:rsidR="00480D77" w:rsidRDefault="00742F02" w:rsidP="00480D77">
      <w:pPr>
        <w:spacing w:line="0" w:lineRule="atLeast"/>
        <w:ind w:firstLineChars="200" w:firstLine="420"/>
        <w:jc w:val="left"/>
        <w:rPr>
          <w:rFonts w:asciiTheme="minorEastAsia" w:hAnsiTheme="minorEastAsia" w:cstheme="minorEastAsia"/>
          <w:szCs w:val="21"/>
        </w:rPr>
      </w:pPr>
      <w:r w:rsidRPr="00480D77">
        <w:rPr>
          <w:rFonts w:asciiTheme="minorEastAsia" w:hAnsiTheme="minorEastAsia" w:cstheme="minorEastAsia" w:hint="eastAsia"/>
          <w:szCs w:val="21"/>
        </w:rPr>
        <w:t>标准起草组依照专家意见对</w:t>
      </w:r>
      <w:r w:rsidRPr="00742F02">
        <w:rPr>
          <w:rFonts w:asciiTheme="minorEastAsia" w:hAnsiTheme="minorEastAsia" w:cstheme="minorEastAsia" w:hint="eastAsia"/>
          <w:szCs w:val="21"/>
        </w:rPr>
        <w:t>文件表述的规范性</w:t>
      </w:r>
      <w:r w:rsidRPr="00480D77">
        <w:rPr>
          <w:rFonts w:asciiTheme="minorEastAsia" w:hAnsiTheme="minorEastAsia" w:cstheme="minorEastAsia" w:hint="eastAsia"/>
          <w:szCs w:val="21"/>
        </w:rPr>
        <w:t>、章节总则</w:t>
      </w:r>
      <w:r w:rsidR="00480D77" w:rsidRPr="00480D77">
        <w:rPr>
          <w:rFonts w:asciiTheme="minorEastAsia" w:hAnsiTheme="minorEastAsia" w:cstheme="minorEastAsia" w:hint="eastAsia"/>
          <w:szCs w:val="21"/>
        </w:rPr>
        <w:t>等内容</w:t>
      </w:r>
      <w:r w:rsidRPr="00480D77">
        <w:rPr>
          <w:rFonts w:asciiTheme="minorEastAsia" w:hAnsiTheme="minorEastAsia" w:cstheme="minorEastAsia" w:hint="eastAsia"/>
          <w:szCs w:val="21"/>
        </w:rPr>
        <w:t>结合国家规定</w:t>
      </w:r>
      <w:r w:rsidR="00480D77" w:rsidRPr="00480D77">
        <w:rPr>
          <w:rFonts w:asciiTheme="minorEastAsia" w:hAnsiTheme="minorEastAsia" w:cstheme="minorEastAsia" w:hint="eastAsia"/>
          <w:szCs w:val="21"/>
        </w:rPr>
        <w:t>、</w:t>
      </w:r>
      <w:r w:rsidRPr="00742F02">
        <w:rPr>
          <w:rFonts w:asciiTheme="minorEastAsia" w:hAnsiTheme="minorEastAsia" w:cstheme="minorEastAsia" w:hint="eastAsia"/>
          <w:szCs w:val="21"/>
        </w:rPr>
        <w:t>标准化导则规定</w:t>
      </w:r>
      <w:r w:rsidRPr="00480D77">
        <w:rPr>
          <w:rFonts w:asciiTheme="minorEastAsia" w:hAnsiTheme="minorEastAsia" w:cstheme="minorEastAsia" w:hint="eastAsia"/>
          <w:szCs w:val="21"/>
        </w:rPr>
        <w:t>进行</w:t>
      </w:r>
      <w:r w:rsidRPr="00742F02">
        <w:rPr>
          <w:rFonts w:asciiTheme="minorEastAsia" w:hAnsiTheme="minorEastAsia" w:cstheme="minorEastAsia" w:hint="eastAsia"/>
          <w:szCs w:val="21"/>
        </w:rPr>
        <w:t>细化编写</w:t>
      </w:r>
      <w:r w:rsidR="00480D77">
        <w:rPr>
          <w:rFonts w:asciiTheme="minorEastAsia" w:hAnsiTheme="minorEastAsia" w:cstheme="minorEastAsia" w:hint="eastAsia"/>
          <w:szCs w:val="21"/>
        </w:rPr>
        <w:t>，形成标准征求意见稿。</w:t>
      </w:r>
    </w:p>
    <w:p w:rsidR="00480D77" w:rsidRPr="003C0624" w:rsidRDefault="00480D77" w:rsidP="003C0624">
      <w:pPr>
        <w:spacing w:line="0" w:lineRule="atLeast"/>
        <w:ind w:firstLineChars="200" w:firstLine="420"/>
        <w:jc w:val="left"/>
        <w:rPr>
          <w:rFonts w:asciiTheme="minorEastAsia" w:hAnsiTheme="minorEastAsia" w:cstheme="minorEastAsia"/>
          <w:szCs w:val="21"/>
        </w:rPr>
      </w:pPr>
      <w:r w:rsidRPr="003C0624">
        <w:rPr>
          <w:rFonts w:asciiTheme="minorEastAsia" w:hAnsiTheme="minorEastAsia" w:cstheme="minorEastAsia" w:hint="eastAsia"/>
          <w:szCs w:val="21"/>
        </w:rPr>
        <w:t>2021年11月11日</w:t>
      </w:r>
    </w:p>
    <w:p w:rsidR="00480D77" w:rsidRPr="00480D77" w:rsidRDefault="00480D77" w:rsidP="003C0624">
      <w:pPr>
        <w:spacing w:line="0" w:lineRule="atLeast"/>
        <w:ind w:firstLineChars="200" w:firstLine="420"/>
        <w:jc w:val="left"/>
        <w:rPr>
          <w:rFonts w:hint="eastAsia"/>
        </w:rPr>
      </w:pPr>
      <w:r>
        <w:rPr>
          <w:rFonts w:hint="eastAsia"/>
        </w:rPr>
        <w:t>为保证本规范的严谨性、科学性、</w:t>
      </w:r>
      <w:r w:rsidR="003C0624">
        <w:rPr>
          <w:rFonts w:hint="eastAsia"/>
        </w:rPr>
        <w:t>适用性，《</w:t>
      </w:r>
      <w:r w:rsidR="003C0624" w:rsidRPr="002D7A35">
        <w:rPr>
          <w:rFonts w:asciiTheme="minorEastAsia" w:hAnsiTheme="minorEastAsia" w:cstheme="minorEastAsia" w:hint="eastAsia"/>
          <w:szCs w:val="21"/>
        </w:rPr>
        <w:t>青虾生态养殖技术规范</w:t>
      </w:r>
      <w:r w:rsidR="003C0624">
        <w:rPr>
          <w:rFonts w:hint="eastAsia"/>
        </w:rPr>
        <w:t>》（征求意见稿）向社会公开征求意见。</w:t>
      </w:r>
    </w:p>
    <w:p w:rsidR="00480D77" w:rsidRPr="00480D77" w:rsidRDefault="00480D77" w:rsidP="00480D77">
      <w:pPr>
        <w:rPr>
          <w:rFonts w:hint="eastAsia"/>
        </w:rPr>
      </w:pPr>
    </w:p>
    <w:p w:rsidR="00480D77" w:rsidRPr="00480D77" w:rsidRDefault="00480D77" w:rsidP="00480D77">
      <w:pPr>
        <w:pStyle w:val="5"/>
        <w:rPr>
          <w:rFonts w:hint="eastAsia"/>
        </w:rPr>
      </w:pPr>
    </w:p>
    <w:p w:rsidR="0057506D" w:rsidRPr="002D7A35" w:rsidRDefault="0057506D" w:rsidP="0057506D">
      <w:pPr>
        <w:pStyle w:val="5"/>
        <w:rPr>
          <w:rFonts w:asciiTheme="minorEastAsia" w:hAnsiTheme="minorEastAsia" w:cstheme="minorEastAsia" w:hint="eastAsia"/>
          <w:b w:val="0"/>
          <w:bCs w:val="0"/>
          <w:sz w:val="21"/>
          <w:szCs w:val="21"/>
        </w:rPr>
      </w:pPr>
    </w:p>
    <w:p w:rsidR="007A71E3" w:rsidRDefault="003C0624">
      <w:pPr>
        <w:pStyle w:val="5"/>
        <w:numPr>
          <w:ilvl w:val="0"/>
          <w:numId w:val="1"/>
        </w:numPr>
        <w:spacing w:line="0" w:lineRule="atLeast"/>
        <w:rPr>
          <w:rFonts w:asciiTheme="minorEastAsia" w:hAnsiTheme="minorEastAsia" w:cstheme="minorEastAsia"/>
        </w:rPr>
      </w:pPr>
      <w:r>
        <w:rPr>
          <w:rFonts w:asciiTheme="minorEastAsia" w:hAnsiTheme="minorEastAsia" w:cstheme="minorEastAsia" w:hint="eastAsia"/>
        </w:rPr>
        <w:t>标准编制原则和确定标准主要内容的论据</w:t>
      </w:r>
    </w:p>
    <w:p w:rsidR="007A71E3" w:rsidRDefault="003C0624">
      <w:pPr>
        <w:pStyle w:val="2"/>
        <w:numPr>
          <w:ilvl w:val="0"/>
          <w:numId w:val="3"/>
        </w:numPr>
        <w:spacing w:line="0" w:lineRule="atLeas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标准主要内容及确立依据</w:t>
      </w:r>
    </w:p>
    <w:p w:rsidR="007A71E3" w:rsidRDefault="003C0624">
      <w:pPr>
        <w:spacing w:line="0" w:lineRule="atLeast"/>
        <w:ind w:firstLineChars="200" w:firstLine="420"/>
        <w:rPr>
          <w:rFonts w:asciiTheme="minorEastAsia" w:hAnsiTheme="minorEastAsia" w:cstheme="minorEastAsia"/>
          <w:szCs w:val="21"/>
        </w:rPr>
      </w:pPr>
      <w:r>
        <w:rPr>
          <w:rFonts w:asciiTheme="minorEastAsia" w:hAnsiTheme="minorEastAsia" w:cstheme="minorEastAsia" w:hint="eastAsia"/>
          <w:szCs w:val="21"/>
        </w:rPr>
        <w:t>本标准全部按照</w:t>
      </w:r>
      <w:r>
        <w:rPr>
          <w:rFonts w:asciiTheme="minorEastAsia" w:hAnsiTheme="minorEastAsia" w:cstheme="minorEastAsia" w:hint="eastAsia"/>
          <w:szCs w:val="21"/>
        </w:rPr>
        <w:t>GB/T</w:t>
      </w:r>
      <w:r>
        <w:rPr>
          <w:rFonts w:asciiTheme="minorEastAsia" w:hAnsiTheme="minorEastAsia" w:cstheme="minorEastAsia" w:hint="eastAsia"/>
          <w:szCs w:val="21"/>
        </w:rPr>
        <w:t>、</w:t>
      </w:r>
      <w:r>
        <w:rPr>
          <w:rFonts w:asciiTheme="minorEastAsia" w:hAnsiTheme="minorEastAsia" w:cstheme="minorEastAsia" w:hint="eastAsia"/>
          <w:szCs w:val="21"/>
        </w:rPr>
        <w:t>GB/T20000</w:t>
      </w:r>
      <w:r>
        <w:rPr>
          <w:rFonts w:asciiTheme="minorEastAsia" w:hAnsiTheme="minorEastAsia" w:cstheme="minorEastAsia" w:hint="eastAsia"/>
          <w:szCs w:val="21"/>
        </w:rPr>
        <w:t>、</w:t>
      </w:r>
      <w:r>
        <w:rPr>
          <w:rFonts w:asciiTheme="minorEastAsia" w:hAnsiTheme="minorEastAsia" w:cstheme="minorEastAsia" w:hint="eastAsia"/>
          <w:szCs w:val="21"/>
        </w:rPr>
        <w:t>GB/T20001</w:t>
      </w:r>
      <w:r>
        <w:rPr>
          <w:rFonts w:asciiTheme="minorEastAsia" w:hAnsiTheme="minorEastAsia" w:cstheme="minorEastAsia" w:hint="eastAsia"/>
          <w:szCs w:val="21"/>
        </w:rPr>
        <w:t>等基础标准的要求研究编写，并根据国际相关标准和我国现行的相关标准要求，参考现有同类国家标准、行业标准、地方标准，并结合最新科研成果制定了本标准。</w:t>
      </w:r>
    </w:p>
    <w:p w:rsidR="007A71E3" w:rsidRDefault="003C0624">
      <w:pPr>
        <w:pStyle w:val="5"/>
        <w:numPr>
          <w:ilvl w:val="0"/>
          <w:numId w:val="3"/>
        </w:numPr>
        <w:spacing w:line="0" w:lineRule="atLeast"/>
        <w:rPr>
          <w:rFonts w:asciiTheme="majorEastAsia" w:eastAsiaTheme="majorEastAsia" w:hAnsiTheme="majorEastAsia" w:cstheme="majorEastAsia"/>
        </w:rPr>
      </w:pPr>
      <w:r>
        <w:rPr>
          <w:rFonts w:hint="eastAsia"/>
        </w:rPr>
        <w:t>标准编制原则</w:t>
      </w:r>
    </w:p>
    <w:p w:rsidR="007A71E3" w:rsidRDefault="003C0624">
      <w:pPr>
        <w:numPr>
          <w:ilvl w:val="0"/>
          <w:numId w:val="4"/>
        </w:num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普遍性：本标准中的各项指标能够反映目前国内大多数</w:t>
      </w:r>
      <w:r>
        <w:rPr>
          <w:rFonts w:asciiTheme="minorEastAsia" w:hAnsiTheme="minorEastAsia" w:cstheme="minorEastAsia" w:hint="eastAsia"/>
          <w:bCs/>
          <w:szCs w:val="21"/>
        </w:rPr>
        <w:t>青虾生态养殖</w:t>
      </w:r>
      <w:r>
        <w:rPr>
          <w:rFonts w:asciiTheme="minorEastAsia" w:hAnsiTheme="minorEastAsia" w:cstheme="minorEastAsia" w:hint="eastAsia"/>
          <w:szCs w:val="21"/>
        </w:rPr>
        <w:t>的技术水平。</w:t>
      </w:r>
    </w:p>
    <w:p w:rsidR="007A71E3" w:rsidRDefault="003C0624">
      <w:pPr>
        <w:numPr>
          <w:ilvl w:val="0"/>
          <w:numId w:val="4"/>
        </w:num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先进性：本标准能够反映</w:t>
      </w:r>
      <w:r>
        <w:rPr>
          <w:rFonts w:asciiTheme="minorEastAsia" w:hAnsiTheme="minorEastAsia" w:cstheme="minorEastAsia" w:hint="eastAsia"/>
          <w:bCs/>
          <w:szCs w:val="21"/>
        </w:rPr>
        <w:t>青虾生态养殖</w:t>
      </w:r>
      <w:r>
        <w:rPr>
          <w:rFonts w:asciiTheme="minorEastAsia" w:hAnsiTheme="minorEastAsia" w:cstheme="minorEastAsia" w:hint="eastAsia"/>
          <w:szCs w:val="21"/>
        </w:rPr>
        <w:t>最新科研成果，吸取了先进的科学技术。</w:t>
      </w:r>
    </w:p>
    <w:p w:rsidR="007A71E3" w:rsidRDefault="003C0624">
      <w:pPr>
        <w:numPr>
          <w:ilvl w:val="0"/>
          <w:numId w:val="4"/>
        </w:num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系统性：本标准能够系统的反映</w:t>
      </w:r>
      <w:r>
        <w:rPr>
          <w:rFonts w:asciiTheme="minorEastAsia" w:hAnsiTheme="minorEastAsia" w:cstheme="minorEastAsia" w:hint="eastAsia"/>
          <w:bCs/>
          <w:szCs w:val="21"/>
        </w:rPr>
        <w:t>青虾生态养殖</w:t>
      </w:r>
      <w:r>
        <w:rPr>
          <w:rFonts w:asciiTheme="minorEastAsia" w:hAnsiTheme="minorEastAsia" w:cstheme="minorEastAsia" w:hint="eastAsia"/>
          <w:szCs w:val="21"/>
        </w:rPr>
        <w:t>的技术环节。</w:t>
      </w:r>
    </w:p>
    <w:p w:rsidR="007A71E3" w:rsidRDefault="003C0624">
      <w:pPr>
        <w:numPr>
          <w:ilvl w:val="0"/>
          <w:numId w:val="4"/>
        </w:numPr>
        <w:spacing w:line="0" w:lineRule="atLeast"/>
        <w:ind w:firstLine="420"/>
        <w:jc w:val="left"/>
        <w:rPr>
          <w:rFonts w:asciiTheme="minorEastAsia" w:hAnsiTheme="minorEastAsia" w:cstheme="minorEastAsia"/>
          <w:szCs w:val="21"/>
        </w:rPr>
      </w:pPr>
      <w:r>
        <w:rPr>
          <w:rFonts w:asciiTheme="minorEastAsia" w:hAnsiTheme="minorEastAsia" w:cstheme="minorEastAsia" w:hint="eastAsia"/>
          <w:szCs w:val="21"/>
        </w:rPr>
        <w:t>合理性：本标准有较强的可操作性和经济性。</w:t>
      </w:r>
    </w:p>
    <w:p w:rsidR="007A71E3" w:rsidRDefault="003C0624">
      <w:pPr>
        <w:numPr>
          <w:ilvl w:val="0"/>
          <w:numId w:val="4"/>
        </w:numPr>
        <w:spacing w:line="0" w:lineRule="atLeast"/>
        <w:ind w:firstLine="420"/>
        <w:jc w:val="left"/>
      </w:pPr>
      <w:r>
        <w:rPr>
          <w:rFonts w:asciiTheme="minorEastAsia" w:hAnsiTheme="minorEastAsia" w:cstheme="minorEastAsia" w:hint="eastAsia"/>
          <w:szCs w:val="21"/>
        </w:rPr>
        <w:t>准确性：本标准中的名词术语有可靠准确的来源和可实证性。</w:t>
      </w:r>
    </w:p>
    <w:p w:rsidR="007A71E3" w:rsidRDefault="003C0624">
      <w:pPr>
        <w:pStyle w:val="5"/>
        <w:numPr>
          <w:ilvl w:val="0"/>
          <w:numId w:val="3"/>
        </w:numPr>
        <w:spacing w:line="0" w:lineRule="atLeast"/>
      </w:pPr>
      <w:r>
        <w:rPr>
          <w:rFonts w:hint="eastAsia"/>
        </w:rPr>
        <w:t>编制目的</w:t>
      </w:r>
    </w:p>
    <w:p w:rsidR="007A71E3" w:rsidRDefault="003C0624">
      <w:pPr>
        <w:spacing w:line="0" w:lineRule="atLeast"/>
        <w:ind w:firstLine="420"/>
        <w:jc w:val="left"/>
        <w:rPr>
          <w:rFonts w:asciiTheme="minorEastAsia" w:hAnsiTheme="minorEastAsia" w:cstheme="minorEastAsia"/>
          <w:bCs/>
          <w:szCs w:val="21"/>
        </w:rPr>
      </w:pPr>
      <w:r>
        <w:rPr>
          <w:rFonts w:asciiTheme="minorEastAsia" w:hAnsiTheme="minorEastAsia" w:cstheme="minorEastAsia" w:hint="eastAsia"/>
          <w:bCs/>
          <w:szCs w:val="21"/>
        </w:rPr>
        <w:t>为规范全国范围内的青虾生态养殖的技术标准，保证青虾养殖产量、品质、质量与食用安全。本标准提供了青虾生态养殖项目育苗、放养、种草、投喂、管理、捕捞的通用技术要求。</w:t>
      </w:r>
    </w:p>
    <w:p w:rsidR="007A71E3" w:rsidRDefault="003C0624">
      <w:pPr>
        <w:pStyle w:val="5"/>
        <w:numPr>
          <w:ilvl w:val="0"/>
          <w:numId w:val="3"/>
        </w:numPr>
        <w:spacing w:line="0" w:lineRule="atLeast"/>
        <w:rPr>
          <w:rFonts w:ascii="Arial" w:hAnsi="Arial" w:cs="Arial"/>
        </w:rPr>
      </w:pPr>
      <w:r>
        <w:rPr>
          <w:rFonts w:ascii="Arial" w:hAnsi="Arial" w:cs="Arial" w:hint="eastAsia"/>
        </w:rPr>
        <w:t>标准编制的主要内容</w:t>
      </w:r>
    </w:p>
    <w:p w:rsidR="007A71E3" w:rsidRDefault="003C0624">
      <w:pPr>
        <w:pStyle w:val="a4"/>
        <w:spacing w:line="0" w:lineRule="atLeast"/>
        <w:ind w:firstLineChars="0"/>
        <w:jc w:val="left"/>
        <w:rPr>
          <w:rFonts w:ascii="宋体" w:hAnsi="宋体"/>
          <w:szCs w:val="21"/>
        </w:rPr>
      </w:pPr>
      <w:r>
        <w:rPr>
          <w:rFonts w:ascii="宋体" w:hAnsi="宋体" w:hint="eastAsia"/>
          <w:szCs w:val="21"/>
        </w:rPr>
        <w:t>本</w:t>
      </w:r>
      <w:r>
        <w:rPr>
          <w:rFonts w:ascii="宋体" w:hAnsi="宋体"/>
          <w:szCs w:val="21"/>
        </w:rPr>
        <w:t>标准规定了</w:t>
      </w:r>
      <w:r>
        <w:rPr>
          <w:rFonts w:ascii="Arial" w:hAnsi="Arial" w:cs="Arial" w:hint="eastAsia"/>
          <w:bCs/>
          <w:szCs w:val="21"/>
        </w:rPr>
        <w:t>青虾生态养殖</w:t>
      </w:r>
      <w:r>
        <w:rPr>
          <w:rFonts w:ascii="宋体" w:hAnsi="宋体"/>
          <w:szCs w:val="21"/>
        </w:rPr>
        <w:t>的术语、定义</w:t>
      </w:r>
      <w:r>
        <w:rPr>
          <w:rFonts w:ascii="宋体" w:hAnsi="宋体" w:hint="eastAsia"/>
          <w:szCs w:val="21"/>
        </w:rPr>
        <w:t>、</w:t>
      </w:r>
      <w:r>
        <w:rPr>
          <w:rFonts w:ascii="Arial" w:hAnsi="Arial" w:cs="Arial" w:hint="eastAsia"/>
          <w:bCs/>
          <w:szCs w:val="21"/>
        </w:rPr>
        <w:t>育苗、放养、种草、投喂、管理、捕捞</w:t>
      </w:r>
      <w:r>
        <w:rPr>
          <w:rFonts w:ascii="宋体" w:hAnsi="宋体"/>
          <w:szCs w:val="21"/>
        </w:rPr>
        <w:t>等要求。</w:t>
      </w:r>
    </w:p>
    <w:p w:rsidR="007A71E3" w:rsidRDefault="003C0624">
      <w:pPr>
        <w:spacing w:line="0" w:lineRule="atLeast"/>
        <w:ind w:firstLineChars="200" w:firstLine="420"/>
        <w:rPr>
          <w:rFonts w:ascii="宋体" w:hAnsi="宋体"/>
          <w:szCs w:val="21"/>
        </w:rPr>
      </w:pPr>
      <w:r>
        <w:rPr>
          <w:rFonts w:ascii="宋体" w:hAnsi="宋体" w:hint="eastAsia"/>
          <w:szCs w:val="21"/>
        </w:rPr>
        <w:t>本标准</w:t>
      </w:r>
      <w:r>
        <w:rPr>
          <w:rFonts w:ascii="宋体" w:hAnsi="宋体"/>
          <w:szCs w:val="21"/>
        </w:rPr>
        <w:t>适用于</w:t>
      </w:r>
      <w:r>
        <w:rPr>
          <w:rFonts w:ascii="宋体" w:hAnsi="宋体" w:hint="eastAsia"/>
          <w:szCs w:val="21"/>
        </w:rPr>
        <w:t>青虾生态养殖</w:t>
      </w:r>
      <w:r>
        <w:rPr>
          <w:rFonts w:ascii="宋体" w:hAnsi="宋体"/>
          <w:szCs w:val="21"/>
        </w:rPr>
        <w:t>的</w:t>
      </w:r>
      <w:r>
        <w:rPr>
          <w:rFonts w:ascii="Arial" w:hAnsi="Arial" w:cs="Arial" w:hint="eastAsia"/>
          <w:bCs/>
          <w:szCs w:val="21"/>
        </w:rPr>
        <w:t>育苗、放养、种草、投喂、管理、捕捞</w:t>
      </w:r>
      <w:r>
        <w:rPr>
          <w:rFonts w:ascii="宋体" w:hAnsi="宋体"/>
          <w:szCs w:val="21"/>
        </w:rPr>
        <w:t>。</w:t>
      </w:r>
    </w:p>
    <w:p w:rsidR="007A71E3" w:rsidRDefault="003C0624">
      <w:pPr>
        <w:pStyle w:val="5"/>
        <w:numPr>
          <w:ilvl w:val="0"/>
          <w:numId w:val="1"/>
        </w:numPr>
        <w:spacing w:line="0" w:lineRule="atLeast"/>
        <w:rPr>
          <w:rFonts w:ascii="宋体" w:hAnsi="宋体"/>
        </w:rPr>
      </w:pPr>
      <w:r>
        <w:rPr>
          <w:rFonts w:ascii="宋体" w:hAnsi="宋体" w:hint="eastAsia"/>
        </w:rPr>
        <w:t>主要试验（或验证）的分析、综述报告，技术经济论证，预期的经济效果</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溧阳青虾核心养殖区在中国最大的青虾养殖镇区——社渚镇，</w:t>
      </w:r>
      <w:r>
        <w:rPr>
          <w:rFonts w:asciiTheme="minorEastAsia" w:hAnsiTheme="minorEastAsia" w:cstheme="minorEastAsia" w:hint="eastAsia"/>
          <w:szCs w:val="21"/>
        </w:rPr>
        <w:t>2014</w:t>
      </w:r>
      <w:r>
        <w:rPr>
          <w:rFonts w:asciiTheme="minorEastAsia" w:hAnsiTheme="minorEastAsia" w:cstheme="minorEastAsia" w:hint="eastAsia"/>
          <w:szCs w:val="21"/>
        </w:rPr>
        <w:t>年</w:t>
      </w:r>
      <w:r>
        <w:rPr>
          <w:rFonts w:asciiTheme="minorEastAsia" w:hAnsiTheme="minorEastAsia" w:cstheme="minorEastAsia" w:hint="eastAsia"/>
          <w:szCs w:val="21"/>
        </w:rPr>
        <w:t>9</w:t>
      </w:r>
      <w:r>
        <w:rPr>
          <w:rFonts w:asciiTheme="minorEastAsia" w:hAnsiTheme="minorEastAsia" w:cstheme="minorEastAsia" w:hint="eastAsia"/>
          <w:szCs w:val="21"/>
        </w:rPr>
        <w:t>月“溧阳青虾”</w:t>
      </w:r>
      <w:r>
        <w:rPr>
          <w:rFonts w:asciiTheme="minorEastAsia" w:hAnsiTheme="minorEastAsia" w:cstheme="minorEastAsia" w:hint="eastAsia"/>
          <w:szCs w:val="21"/>
        </w:rPr>
        <w:t xml:space="preserve"> </w:t>
      </w:r>
      <w:r>
        <w:rPr>
          <w:rFonts w:asciiTheme="minorEastAsia" w:hAnsiTheme="minorEastAsia" w:cstheme="minorEastAsia" w:hint="eastAsia"/>
          <w:szCs w:val="21"/>
        </w:rPr>
        <w:t>被国家工商总局认定为全国地理标志证明商标；全镇“溧阳青虾”养殖面积</w:t>
      </w:r>
      <w:r>
        <w:rPr>
          <w:rFonts w:asciiTheme="minorEastAsia" w:hAnsiTheme="minorEastAsia" w:cstheme="minorEastAsia" w:hint="eastAsia"/>
          <w:szCs w:val="21"/>
        </w:rPr>
        <w:t>6.5</w:t>
      </w:r>
      <w:r>
        <w:rPr>
          <w:rFonts w:asciiTheme="minorEastAsia" w:hAnsiTheme="minorEastAsia" w:cstheme="minorEastAsia" w:hint="eastAsia"/>
          <w:szCs w:val="21"/>
        </w:rPr>
        <w:t>万余亩，建有“太湖</w:t>
      </w:r>
      <w:r>
        <w:rPr>
          <w:rFonts w:asciiTheme="minorEastAsia" w:hAnsiTheme="minorEastAsia" w:cstheme="minorEastAsia" w:hint="eastAsia"/>
          <w:szCs w:val="21"/>
        </w:rPr>
        <w:t>2</w:t>
      </w:r>
      <w:r>
        <w:rPr>
          <w:rFonts w:asciiTheme="minorEastAsia" w:hAnsiTheme="minorEastAsia" w:cstheme="minorEastAsia" w:hint="eastAsia"/>
          <w:szCs w:val="21"/>
        </w:rPr>
        <w:t>号”原种繁育基地</w:t>
      </w:r>
      <w:r>
        <w:rPr>
          <w:rFonts w:asciiTheme="minorEastAsia" w:hAnsiTheme="minorEastAsia" w:cstheme="minorEastAsia" w:hint="eastAsia"/>
          <w:szCs w:val="21"/>
        </w:rPr>
        <w:t>1</w:t>
      </w:r>
      <w:r>
        <w:rPr>
          <w:rFonts w:asciiTheme="minorEastAsia" w:hAnsiTheme="minorEastAsia" w:cstheme="minorEastAsia" w:hint="eastAsia"/>
          <w:szCs w:val="21"/>
        </w:rPr>
        <w:t>个面积</w:t>
      </w:r>
      <w:r>
        <w:rPr>
          <w:rFonts w:asciiTheme="minorEastAsia" w:hAnsiTheme="minorEastAsia" w:cstheme="minorEastAsia" w:hint="eastAsia"/>
          <w:szCs w:val="21"/>
        </w:rPr>
        <w:t>300</w:t>
      </w:r>
      <w:r>
        <w:rPr>
          <w:rFonts w:asciiTheme="minorEastAsia" w:hAnsiTheme="minorEastAsia" w:cstheme="minorEastAsia" w:hint="eastAsia"/>
          <w:szCs w:val="21"/>
        </w:rPr>
        <w:t>亩，良种繁育基地</w:t>
      </w:r>
      <w:r>
        <w:rPr>
          <w:rFonts w:asciiTheme="minorEastAsia" w:hAnsiTheme="minorEastAsia" w:cstheme="minorEastAsia" w:hint="eastAsia"/>
          <w:szCs w:val="21"/>
        </w:rPr>
        <w:t>11</w:t>
      </w:r>
      <w:r>
        <w:rPr>
          <w:rFonts w:asciiTheme="minorEastAsia" w:hAnsiTheme="minorEastAsia" w:cstheme="minorEastAsia" w:hint="eastAsia"/>
          <w:szCs w:val="21"/>
        </w:rPr>
        <w:t>个面积</w:t>
      </w:r>
      <w:r>
        <w:rPr>
          <w:rFonts w:asciiTheme="minorEastAsia" w:hAnsiTheme="minorEastAsia" w:cstheme="minorEastAsia" w:hint="eastAsia"/>
          <w:szCs w:val="21"/>
        </w:rPr>
        <w:t>2850</w:t>
      </w:r>
      <w:r>
        <w:rPr>
          <w:rFonts w:asciiTheme="minorEastAsia" w:hAnsiTheme="minorEastAsia" w:cstheme="minorEastAsia" w:hint="eastAsia"/>
          <w:szCs w:val="21"/>
        </w:rPr>
        <w:t>亩，良种覆盖率达</w:t>
      </w:r>
      <w:r>
        <w:rPr>
          <w:rFonts w:asciiTheme="minorEastAsia" w:hAnsiTheme="minorEastAsia" w:cstheme="minorEastAsia" w:hint="eastAsia"/>
          <w:szCs w:val="21"/>
        </w:rPr>
        <w:t>95%</w:t>
      </w:r>
      <w:r>
        <w:rPr>
          <w:rFonts w:asciiTheme="minorEastAsia" w:hAnsiTheme="minorEastAsia" w:cstheme="minorEastAsia" w:hint="eastAsia"/>
          <w:szCs w:val="21"/>
        </w:rPr>
        <w:t>以上；全镇从事青虾养殖农户</w:t>
      </w:r>
      <w:r>
        <w:rPr>
          <w:rFonts w:asciiTheme="minorEastAsia" w:hAnsiTheme="minorEastAsia" w:cstheme="minorEastAsia" w:hint="eastAsia"/>
          <w:szCs w:val="21"/>
        </w:rPr>
        <w:t>1380</w:t>
      </w:r>
      <w:r>
        <w:rPr>
          <w:rFonts w:asciiTheme="minorEastAsia" w:hAnsiTheme="minorEastAsia" w:cstheme="minorEastAsia" w:hint="eastAsia"/>
          <w:szCs w:val="21"/>
        </w:rPr>
        <w:t>多户，拥有水产养殖企业</w:t>
      </w:r>
      <w:r>
        <w:rPr>
          <w:rFonts w:asciiTheme="minorEastAsia" w:hAnsiTheme="minorEastAsia" w:cstheme="minorEastAsia" w:hint="eastAsia"/>
          <w:szCs w:val="21"/>
        </w:rPr>
        <w:t>43</w:t>
      </w:r>
      <w:r>
        <w:rPr>
          <w:rFonts w:asciiTheme="minorEastAsia" w:hAnsiTheme="minorEastAsia" w:cstheme="minorEastAsia" w:hint="eastAsia"/>
          <w:szCs w:val="21"/>
        </w:rPr>
        <w:t>家、协会</w:t>
      </w:r>
      <w:r>
        <w:rPr>
          <w:rFonts w:asciiTheme="minorEastAsia" w:hAnsiTheme="minorEastAsia" w:cstheme="minorEastAsia" w:hint="eastAsia"/>
          <w:szCs w:val="21"/>
        </w:rPr>
        <w:t>2</w:t>
      </w:r>
      <w:r>
        <w:rPr>
          <w:rFonts w:asciiTheme="minorEastAsia" w:hAnsiTheme="minorEastAsia" w:cstheme="minorEastAsia" w:hint="eastAsia"/>
          <w:szCs w:val="21"/>
        </w:rPr>
        <w:t>家，青虾营销经纪人</w:t>
      </w:r>
      <w:r>
        <w:rPr>
          <w:rFonts w:asciiTheme="minorEastAsia" w:hAnsiTheme="minorEastAsia" w:cstheme="minorEastAsia" w:hint="eastAsia"/>
          <w:szCs w:val="21"/>
        </w:rPr>
        <w:t>185</w:t>
      </w:r>
      <w:r>
        <w:rPr>
          <w:rFonts w:asciiTheme="minorEastAsia" w:hAnsiTheme="minorEastAsia" w:cstheme="minorEastAsia" w:hint="eastAsia"/>
          <w:szCs w:val="21"/>
        </w:rPr>
        <w:t>名，拥有</w:t>
      </w:r>
      <w:r>
        <w:rPr>
          <w:rFonts w:asciiTheme="minorEastAsia" w:hAnsiTheme="minorEastAsia" w:cstheme="minorEastAsia" w:hint="eastAsia"/>
          <w:szCs w:val="21"/>
        </w:rPr>
        <w:t>2</w:t>
      </w:r>
      <w:r>
        <w:rPr>
          <w:rFonts w:asciiTheme="minorEastAsia" w:hAnsiTheme="minorEastAsia" w:cstheme="minorEastAsia" w:hint="eastAsia"/>
          <w:szCs w:val="21"/>
        </w:rPr>
        <w:t>个万亩青虾高效养殖示范基地，</w:t>
      </w:r>
      <w:r>
        <w:rPr>
          <w:rFonts w:asciiTheme="minorEastAsia" w:hAnsiTheme="minorEastAsia" w:cstheme="minorEastAsia" w:hint="eastAsia"/>
          <w:szCs w:val="21"/>
        </w:rPr>
        <w:t>9</w:t>
      </w:r>
      <w:r>
        <w:rPr>
          <w:rFonts w:asciiTheme="minorEastAsia" w:hAnsiTheme="minorEastAsia" w:cstheme="minorEastAsia" w:hint="eastAsia"/>
          <w:szCs w:val="21"/>
        </w:rPr>
        <w:t>个千亩以上青虾</w:t>
      </w:r>
      <w:r>
        <w:rPr>
          <w:rFonts w:asciiTheme="minorEastAsia" w:hAnsiTheme="minorEastAsia" w:cstheme="minorEastAsia" w:hint="eastAsia"/>
          <w:szCs w:val="21"/>
        </w:rPr>
        <w:t>养殖示范基地。青虾亩均产量</w:t>
      </w:r>
      <w:r>
        <w:rPr>
          <w:rFonts w:asciiTheme="minorEastAsia" w:hAnsiTheme="minorEastAsia" w:cstheme="minorEastAsia" w:hint="eastAsia"/>
          <w:szCs w:val="21"/>
        </w:rPr>
        <w:t>100</w:t>
      </w:r>
      <w:r>
        <w:rPr>
          <w:rFonts w:asciiTheme="minorEastAsia" w:hAnsiTheme="minorEastAsia" w:cstheme="minorEastAsia" w:hint="eastAsia"/>
          <w:szCs w:val="21"/>
        </w:rPr>
        <w:t>余公斤，最高亩产超过</w:t>
      </w:r>
      <w:r>
        <w:rPr>
          <w:rFonts w:asciiTheme="minorEastAsia" w:hAnsiTheme="minorEastAsia" w:cstheme="minorEastAsia" w:hint="eastAsia"/>
          <w:szCs w:val="21"/>
        </w:rPr>
        <w:t>200</w:t>
      </w:r>
      <w:r>
        <w:rPr>
          <w:rFonts w:asciiTheme="minorEastAsia" w:hAnsiTheme="minorEastAsia" w:cstheme="minorEastAsia" w:hint="eastAsia"/>
          <w:szCs w:val="21"/>
        </w:rPr>
        <w:t>公斤，年产青虾</w:t>
      </w:r>
      <w:r>
        <w:rPr>
          <w:rFonts w:asciiTheme="minorEastAsia" w:hAnsiTheme="minorEastAsia" w:cstheme="minorEastAsia" w:hint="eastAsia"/>
          <w:szCs w:val="21"/>
        </w:rPr>
        <w:t>6000</w:t>
      </w:r>
      <w:r>
        <w:rPr>
          <w:rFonts w:asciiTheme="minorEastAsia" w:hAnsiTheme="minorEastAsia" w:cstheme="minorEastAsia" w:hint="eastAsia"/>
          <w:szCs w:val="21"/>
        </w:rPr>
        <w:t>余吨，亩产值</w:t>
      </w:r>
      <w:r>
        <w:rPr>
          <w:rFonts w:asciiTheme="minorEastAsia" w:hAnsiTheme="minorEastAsia" w:cstheme="minorEastAsia" w:hint="eastAsia"/>
          <w:szCs w:val="21"/>
        </w:rPr>
        <w:t>5000-8000</w:t>
      </w:r>
      <w:r>
        <w:rPr>
          <w:rFonts w:asciiTheme="minorEastAsia" w:hAnsiTheme="minorEastAsia" w:cstheme="minorEastAsia" w:hint="eastAsia"/>
          <w:szCs w:val="21"/>
        </w:rPr>
        <w:t>元，最高超万元，</w:t>
      </w:r>
      <w:r>
        <w:rPr>
          <w:rFonts w:asciiTheme="minorEastAsia" w:hAnsiTheme="minorEastAsia" w:cstheme="minorEastAsia" w:hint="eastAsia"/>
          <w:szCs w:val="21"/>
        </w:rPr>
        <w:t xml:space="preserve"> 2020</w:t>
      </w:r>
      <w:r>
        <w:rPr>
          <w:rFonts w:asciiTheme="minorEastAsia" w:hAnsiTheme="minorEastAsia" w:cstheme="minorEastAsia" w:hint="eastAsia"/>
          <w:szCs w:val="21"/>
        </w:rPr>
        <w:t>年全镇青虾产业产值达</w:t>
      </w:r>
      <w:r>
        <w:rPr>
          <w:rFonts w:asciiTheme="minorEastAsia" w:hAnsiTheme="minorEastAsia" w:cstheme="minorEastAsia" w:hint="eastAsia"/>
          <w:szCs w:val="21"/>
        </w:rPr>
        <w:t>8</w:t>
      </w:r>
      <w:r>
        <w:rPr>
          <w:rFonts w:asciiTheme="minorEastAsia" w:hAnsiTheme="minorEastAsia" w:cstheme="minorEastAsia" w:hint="eastAsia"/>
          <w:szCs w:val="21"/>
        </w:rPr>
        <w:t>亿多元。溧阳青虾已形成了影响我省乃至全国范围内的青虾产品、技术、供需、饮食、文化、管理等诸多环节的产业集散中心，产业规模和水平处于全国前列。目前，已形成覆盖虾苗、渔药、饲料、生产加工、技术服务、仓储物流、批发市场、营销推介等关键环节的社会化服务体系，建成全国唯一的以青虾交易为主的农（水）产品交易市场，青虾配送及电子商务销售也全面启动。</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lastRenderedPageBreak/>
        <w:t>随着参与青虾养殖</w:t>
      </w:r>
      <w:r>
        <w:rPr>
          <w:rFonts w:asciiTheme="minorEastAsia" w:hAnsiTheme="minorEastAsia" w:cstheme="minorEastAsia" w:hint="eastAsia"/>
          <w:szCs w:val="21"/>
        </w:rPr>
        <w:t>的农户数量的增加和面积的扩大，青虾养殖过程中逐渐暴露出一些产量和质量不均衡、投入品使用、水草种植维护、捕捞时间和方式不规范等问题。造成这些问题的主要原因在于，青虾养殖池塘条件不统一、养殖农户思路、方式各有不同、管理水平参差不齐等。众多问题的核心在于，没有相应的标准。</w:t>
      </w:r>
    </w:p>
    <w:p w:rsidR="007A71E3" w:rsidRDefault="003C0624">
      <w:pPr>
        <w:spacing w:line="0" w:lineRule="atLeast"/>
        <w:ind w:firstLineChars="200" w:firstLine="420"/>
        <w:jc w:val="left"/>
        <w:rPr>
          <w:rFonts w:asciiTheme="minorEastAsia" w:hAnsiTheme="minorEastAsia" w:cstheme="minorEastAsia"/>
          <w:bCs/>
          <w:szCs w:val="21"/>
        </w:rPr>
      </w:pPr>
      <w:r>
        <w:rPr>
          <w:rFonts w:asciiTheme="minorEastAsia" w:hAnsiTheme="minorEastAsia" w:cstheme="minorEastAsia" w:hint="eastAsia"/>
          <w:szCs w:val="21"/>
        </w:rPr>
        <w:t>本标准在制定的过程中，</w:t>
      </w:r>
      <w:r>
        <w:rPr>
          <w:rFonts w:asciiTheme="minorEastAsia" w:hAnsiTheme="minorEastAsia" w:cstheme="minorEastAsia" w:hint="eastAsia"/>
          <w:bCs/>
          <w:szCs w:val="21"/>
        </w:rPr>
        <w:t>本着“统一标准、规范管理”的原则，根据现行国家行业标准，在总结已进行青虾生态化养殖的技术经验的基础上，通过对相关资料的比较、提炼和总结，进行创新优化，制定了本技术规范。具备普遍性、先进性、系统性、科学性、合理性和准确性。</w:t>
      </w:r>
    </w:p>
    <w:p w:rsidR="007A71E3" w:rsidRDefault="003C0624">
      <w:pPr>
        <w:spacing w:line="0" w:lineRule="atLeast"/>
        <w:ind w:firstLineChars="200" w:firstLine="420"/>
        <w:jc w:val="left"/>
        <w:rPr>
          <w:rFonts w:asciiTheme="minorEastAsia" w:hAnsiTheme="minorEastAsia" w:cstheme="minorEastAsia"/>
          <w:bCs/>
          <w:szCs w:val="21"/>
        </w:rPr>
      </w:pPr>
      <w:r>
        <w:rPr>
          <w:rFonts w:asciiTheme="minorEastAsia" w:hAnsiTheme="minorEastAsia" w:cstheme="minorEastAsia" w:hint="eastAsia"/>
          <w:bCs/>
          <w:szCs w:val="21"/>
        </w:rPr>
        <w:t>本标准由社渚镇组织长期从事青虾育种、育苗、养殖的团队编制完成。标准编制小组针对标准条款，广泛征求意见，进行适用性调查，分析研究，修改完善，增强了本标准的可操作性。</w:t>
      </w:r>
    </w:p>
    <w:p w:rsidR="007A71E3" w:rsidRDefault="003C0624">
      <w:pPr>
        <w:spacing w:line="0" w:lineRule="atLeast"/>
        <w:ind w:firstLineChars="200" w:firstLine="420"/>
        <w:jc w:val="left"/>
        <w:rPr>
          <w:rFonts w:asciiTheme="minorEastAsia" w:hAnsiTheme="minorEastAsia" w:cstheme="minorEastAsia"/>
          <w:bCs/>
          <w:szCs w:val="21"/>
        </w:rPr>
      </w:pPr>
      <w:r>
        <w:rPr>
          <w:rFonts w:asciiTheme="minorEastAsia" w:hAnsiTheme="minorEastAsia" w:cstheme="minorEastAsia" w:hint="eastAsia"/>
          <w:bCs/>
          <w:szCs w:val="21"/>
        </w:rPr>
        <w:t>本标准的颁布与实施，将规范青虾生态养殖的技术标准，使青虾养殖技术更加先进、合理。同时，通过在总体框架方面，规范我国青虾池塘养殖管理，有利于促进健康水产品的产出，实现可持续的发展目标，并为全国青虾养殖提供标准服务。本标准事一项可带来社会、经济、环保效益的基础性标准。</w:t>
      </w:r>
    </w:p>
    <w:p w:rsidR="007A71E3" w:rsidRDefault="003C0624">
      <w:pPr>
        <w:pStyle w:val="5"/>
        <w:numPr>
          <w:ilvl w:val="0"/>
          <w:numId w:val="1"/>
        </w:numPr>
        <w:spacing w:line="0" w:lineRule="atLeast"/>
        <w:rPr>
          <w:rFonts w:asciiTheme="minorEastAsia" w:hAnsiTheme="minorEastAsia" w:cstheme="minorEastAsia"/>
        </w:rPr>
      </w:pPr>
      <w:r>
        <w:rPr>
          <w:rFonts w:asciiTheme="minorEastAsia" w:hAnsiTheme="minorEastAsia" w:cstheme="minorEastAsia" w:hint="eastAsia"/>
        </w:rPr>
        <w:t>采用国际标准和国外先进标准的程度，以及与国际、国外同类标准水平的对接情况</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鉴于国内外没有同类标准，该标准属于国内先进水平。</w:t>
      </w:r>
    </w:p>
    <w:p w:rsidR="007A71E3" w:rsidRDefault="003C0624">
      <w:pPr>
        <w:pStyle w:val="5"/>
        <w:numPr>
          <w:ilvl w:val="0"/>
          <w:numId w:val="1"/>
        </w:numPr>
        <w:spacing w:line="0" w:lineRule="atLeast"/>
        <w:rPr>
          <w:rFonts w:ascii="宋体" w:hAnsi="宋体"/>
        </w:rPr>
      </w:pPr>
      <w:r>
        <w:rPr>
          <w:rFonts w:ascii="宋体" w:hAnsi="宋体" w:hint="eastAsia"/>
        </w:rPr>
        <w:t>与有关的现行法律、法规和强制性标准的关系</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与有关的现行法律、法规和强制性标准没有冲突。</w:t>
      </w:r>
    </w:p>
    <w:p w:rsidR="007A71E3" w:rsidRDefault="003C0624">
      <w:pPr>
        <w:pStyle w:val="5"/>
        <w:numPr>
          <w:ilvl w:val="0"/>
          <w:numId w:val="1"/>
        </w:numPr>
        <w:spacing w:line="0" w:lineRule="atLeast"/>
        <w:rPr>
          <w:rFonts w:ascii="宋体" w:hAnsi="宋体"/>
        </w:rPr>
      </w:pPr>
      <w:r>
        <w:rPr>
          <w:rFonts w:ascii="宋体" w:hAnsi="宋体" w:hint="eastAsia"/>
        </w:rPr>
        <w:t>重大分歧意见的处理经过和依据</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本标准在编制过程中无重大分歧意见。</w:t>
      </w:r>
    </w:p>
    <w:p w:rsidR="007A71E3" w:rsidRDefault="003C0624">
      <w:pPr>
        <w:pStyle w:val="1"/>
        <w:spacing w:line="0" w:lineRule="atLeast"/>
        <w:rPr>
          <w:sz w:val="28"/>
          <w:szCs w:val="28"/>
        </w:rPr>
      </w:pPr>
      <w:r>
        <w:rPr>
          <w:rFonts w:ascii="宋体" w:hAnsi="宋体" w:hint="eastAsia"/>
          <w:bCs/>
          <w:kern w:val="2"/>
          <w:sz w:val="28"/>
          <w:szCs w:val="28"/>
        </w:rPr>
        <w:t>七、标准作为强制性标准或推荐性标准的建议</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本标准作为推荐性标准发布实施。</w:t>
      </w:r>
    </w:p>
    <w:p w:rsidR="007A71E3" w:rsidRDefault="003C0624">
      <w:pPr>
        <w:pStyle w:val="1"/>
        <w:spacing w:line="0" w:lineRule="atLeast"/>
        <w:rPr>
          <w:sz w:val="36"/>
          <w:szCs w:val="21"/>
        </w:rPr>
      </w:pPr>
      <w:r>
        <w:rPr>
          <w:rFonts w:ascii="宋体" w:hAnsi="宋体" w:hint="eastAsia"/>
          <w:bCs/>
          <w:kern w:val="2"/>
          <w:sz w:val="28"/>
          <w:szCs w:val="28"/>
        </w:rPr>
        <w:t>八、</w:t>
      </w:r>
      <w:r>
        <w:rPr>
          <w:rFonts w:ascii="宋体" w:hAnsi="宋体" w:hint="eastAsia"/>
          <w:bCs/>
          <w:kern w:val="2"/>
          <w:sz w:val="28"/>
          <w:szCs w:val="28"/>
        </w:rPr>
        <w:t>贯彻标准的要求和措施建议</w:t>
      </w:r>
    </w:p>
    <w:p w:rsidR="007A71E3" w:rsidRDefault="003C0624">
      <w:pPr>
        <w:spacing w:line="0" w:lineRule="atLeast"/>
        <w:ind w:firstLine="420"/>
        <w:jc w:val="left"/>
        <w:rPr>
          <w:rFonts w:ascii="Arial" w:hAnsi="Arial" w:cs="Arial"/>
          <w:bCs/>
          <w:sz w:val="24"/>
        </w:rPr>
      </w:pPr>
      <w:r>
        <w:rPr>
          <w:rFonts w:asciiTheme="minorEastAsia" w:hAnsiTheme="minorEastAsia" w:cstheme="minorEastAsia" w:hint="eastAsia"/>
          <w:szCs w:val="21"/>
        </w:rPr>
        <w:t>本标准的制定与实施，将进一步提高国家及行业管理部门对青虾生态养殖的管理和监督能力，有利于推动青虾生态养殖的规范化、科学化发展。</w:t>
      </w:r>
    </w:p>
    <w:p w:rsidR="007A71E3" w:rsidRDefault="003C0624">
      <w:pPr>
        <w:pStyle w:val="1"/>
        <w:spacing w:line="0" w:lineRule="atLeast"/>
        <w:rPr>
          <w:sz w:val="36"/>
          <w:szCs w:val="21"/>
        </w:rPr>
      </w:pPr>
      <w:r>
        <w:rPr>
          <w:rFonts w:ascii="宋体" w:hAnsi="宋体" w:hint="eastAsia"/>
          <w:bCs/>
          <w:kern w:val="2"/>
          <w:sz w:val="28"/>
          <w:szCs w:val="28"/>
        </w:rPr>
        <w:t>九、</w:t>
      </w:r>
      <w:r>
        <w:rPr>
          <w:rFonts w:ascii="宋体" w:hAnsi="宋体" w:hint="eastAsia"/>
          <w:bCs/>
          <w:kern w:val="2"/>
          <w:sz w:val="28"/>
          <w:szCs w:val="28"/>
        </w:rPr>
        <w:t>废止现行有关标准的建议</w:t>
      </w:r>
    </w:p>
    <w:p w:rsidR="007A71E3" w:rsidRDefault="003C0624">
      <w:pPr>
        <w:spacing w:line="0" w:lineRule="atLeast"/>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无</w:t>
      </w:r>
    </w:p>
    <w:p w:rsidR="007A71E3" w:rsidRDefault="003C0624">
      <w:pPr>
        <w:pStyle w:val="1"/>
        <w:spacing w:line="0" w:lineRule="atLeast"/>
        <w:rPr>
          <w:sz w:val="36"/>
          <w:szCs w:val="21"/>
        </w:rPr>
      </w:pPr>
      <w:r>
        <w:rPr>
          <w:rFonts w:ascii="宋体" w:hAnsi="宋体" w:hint="eastAsia"/>
          <w:bCs/>
          <w:kern w:val="2"/>
          <w:sz w:val="28"/>
          <w:szCs w:val="28"/>
        </w:rPr>
        <w:t>十、</w:t>
      </w:r>
      <w:r>
        <w:rPr>
          <w:rFonts w:ascii="宋体" w:hAnsi="宋体" w:hint="eastAsia"/>
          <w:bCs/>
          <w:kern w:val="2"/>
          <w:sz w:val="28"/>
          <w:szCs w:val="28"/>
        </w:rPr>
        <w:t>其他应予说明的事项</w:t>
      </w:r>
    </w:p>
    <w:p w:rsidR="007A71E3" w:rsidRDefault="003C0624" w:rsidP="003C0624">
      <w:pPr>
        <w:spacing w:line="0" w:lineRule="atLeast"/>
        <w:ind w:firstLineChars="200" w:firstLine="420"/>
        <w:jc w:val="left"/>
      </w:pPr>
      <w:r>
        <w:rPr>
          <w:rFonts w:asciiTheme="minorEastAsia" w:hAnsiTheme="minorEastAsia" w:cstheme="minorEastAsia" w:hint="eastAsia"/>
          <w:szCs w:val="21"/>
        </w:rPr>
        <w:t>无</w:t>
      </w:r>
      <w:bookmarkStart w:id="0" w:name="_GoBack"/>
      <w:bookmarkEnd w:id="0"/>
    </w:p>
    <w:sectPr w:rsidR="007A7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5B7BC4"/>
    <w:multiLevelType w:val="singleLevel"/>
    <w:tmpl w:val="C15B7BC4"/>
    <w:lvl w:ilvl="0">
      <w:start w:val="1"/>
      <w:numFmt w:val="chineseCounting"/>
      <w:suff w:val="nothing"/>
      <w:lvlText w:val="%1、"/>
      <w:lvlJc w:val="left"/>
      <w:rPr>
        <w:rFonts w:hint="eastAsia"/>
      </w:rPr>
    </w:lvl>
  </w:abstractNum>
  <w:abstractNum w:abstractNumId="1" w15:restartNumberingAfterBreak="0">
    <w:nsid w:val="16C10C4A"/>
    <w:multiLevelType w:val="singleLevel"/>
    <w:tmpl w:val="16C10C4A"/>
    <w:lvl w:ilvl="0">
      <w:start w:val="1"/>
      <w:numFmt w:val="decimal"/>
      <w:suff w:val="nothing"/>
      <w:lvlText w:val="%1、"/>
      <w:lvlJc w:val="left"/>
    </w:lvl>
  </w:abstractNum>
  <w:abstractNum w:abstractNumId="2" w15:restartNumberingAfterBreak="0">
    <w:nsid w:val="1B28D34F"/>
    <w:multiLevelType w:val="singleLevel"/>
    <w:tmpl w:val="1B28D34F"/>
    <w:lvl w:ilvl="0">
      <w:start w:val="1"/>
      <w:numFmt w:val="decimal"/>
      <w:suff w:val="nothing"/>
      <w:lvlText w:val="（%1）"/>
      <w:lvlJc w:val="left"/>
    </w:lvl>
  </w:abstractNum>
  <w:abstractNum w:abstractNumId="3" w15:restartNumberingAfterBreak="0">
    <w:nsid w:val="29E0CCDC"/>
    <w:multiLevelType w:val="singleLevel"/>
    <w:tmpl w:val="29E0CCDC"/>
    <w:lvl w:ilvl="0">
      <w:start w:val="1"/>
      <w:numFmt w:val="chineseCounting"/>
      <w:suff w:val="nothing"/>
      <w:lvlText w:val="%1、"/>
      <w:lvlJc w:val="left"/>
      <w:rPr>
        <w:rFonts w:hint="eastAsia"/>
      </w:rPr>
    </w:lvl>
  </w:abstractNum>
  <w:abstractNum w:abstractNumId="4" w15:restartNumberingAfterBreak="0">
    <w:nsid w:val="43D43DFA"/>
    <w:multiLevelType w:val="singleLevel"/>
    <w:tmpl w:val="43D43DFA"/>
    <w:lvl w:ilvl="0">
      <w:start w:val="1"/>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E74A3"/>
    <w:rsid w:val="002D7A35"/>
    <w:rsid w:val="003C0624"/>
    <w:rsid w:val="00480D77"/>
    <w:rsid w:val="0057506D"/>
    <w:rsid w:val="00742F02"/>
    <w:rsid w:val="007A71E3"/>
    <w:rsid w:val="00D76540"/>
    <w:rsid w:val="1D741767"/>
    <w:rsid w:val="230E74A3"/>
    <w:rsid w:val="4B0D1025"/>
    <w:rsid w:val="710A7CFB"/>
    <w:rsid w:val="7B18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C6BF8"/>
  <w15:docId w15:val="{B8E6252E-FBB6-4A01-89C9-E5CF639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5">
    <w:name w:val="heading 5"/>
    <w:basedOn w:val="a"/>
    <w:next w:val="a"/>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List Paragraph"/>
    <w:basedOn w:val="a"/>
    <w:uiPriority w:val="34"/>
    <w:qFormat/>
    <w:pPr>
      <w:ind w:firstLineChars="200" w:firstLine="420"/>
    </w:pPr>
    <w:rPr>
      <w:rFonts w:ascii="Calibri" w:hAnsi="Calibri"/>
      <w:szCs w:val="22"/>
    </w:rPr>
  </w:style>
  <w:style w:type="paragraph" w:styleId="a5">
    <w:name w:val="Date"/>
    <w:basedOn w:val="a"/>
    <w:next w:val="a"/>
    <w:link w:val="a6"/>
    <w:rsid w:val="00D76540"/>
    <w:pPr>
      <w:ind w:leftChars="2500" w:left="100"/>
    </w:pPr>
  </w:style>
  <w:style w:type="character" w:customStyle="1" w:styleId="a6">
    <w:name w:val="日期 字符"/>
    <w:basedOn w:val="a0"/>
    <w:link w:val="a5"/>
    <w:rsid w:val="00D7654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dww900102</dc:creator>
  <cp:lastModifiedBy>Administrator</cp:lastModifiedBy>
  <cp:revision>2</cp:revision>
  <dcterms:created xsi:type="dcterms:W3CDTF">2021-07-23T01:20:00Z</dcterms:created>
  <dcterms:modified xsi:type="dcterms:W3CDTF">2021-11-10T12:04:00Z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