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3356DE">
        <w:tc>
          <w:tcPr>
            <w:tcW w:w="509" w:type="dxa"/>
          </w:tcPr>
          <w:p w:rsidR="003356DE" w:rsidRDefault="00381A49">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3356DE" w:rsidRDefault="00381A49">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65.150</w:t>
            </w:r>
            <w:r>
              <w:rPr>
                <w:rFonts w:ascii="黑体" w:eastAsia="黑体" w:hAnsi="黑体"/>
                <w:sz w:val="21"/>
                <w:szCs w:val="21"/>
              </w:rPr>
              <w:fldChar w:fldCharType="end"/>
            </w:r>
            <w:bookmarkEnd w:id="0"/>
          </w:p>
        </w:tc>
      </w:tr>
      <w:tr w:rsidR="003356DE">
        <w:tc>
          <w:tcPr>
            <w:tcW w:w="509" w:type="dxa"/>
          </w:tcPr>
          <w:p w:rsidR="003356DE" w:rsidRDefault="00381A49">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3356DE" w:rsidRDefault="00381A49">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t xml:space="preserve">B </w:t>
            </w: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52</w:t>
            </w:r>
            <w:r>
              <w:rPr>
                <w:rFonts w:ascii="黑体" w:eastAsia="黑体" w:hAnsi="黑体"/>
                <w:sz w:val="21"/>
                <w:szCs w:val="21"/>
              </w:rPr>
              <w:fldChar w:fldCharType="end"/>
            </w:r>
            <w:bookmarkEnd w:id="1"/>
          </w:p>
        </w:tc>
      </w:tr>
    </w:tbl>
    <w:p w:rsidR="003356DE" w:rsidRDefault="00381A49">
      <w:pPr>
        <w:pStyle w:val="afffff0"/>
        <w:framePr w:w="9639" w:h="1051" w:hRule="exact" w:hSpace="181" w:vSpace="181" w:wrap="around" w:hAnchor="page" w:x="1305" w:y="1876"/>
        <w:rPr>
          <w:rFonts w:ascii="黑体" w:eastAsia="黑体" w:hAnsi="黑体"/>
          <w:b w:val="0"/>
          <w:bCs w:val="0"/>
          <w:w w:val="100"/>
          <w:sz w:val="72"/>
          <w:szCs w:val="72"/>
        </w:rPr>
      </w:pPr>
      <w:bookmarkStart w:id="2" w:name="_Hlk26473981"/>
      <w:r>
        <w:rPr>
          <w:rFonts w:ascii="黑体" w:eastAsia="黑体" w:hint="eastAsia"/>
          <w:b w:val="0"/>
          <w:w w:val="100"/>
          <w:sz w:val="72"/>
          <w:szCs w:val="72"/>
        </w:rPr>
        <w:t>团体</w:t>
      </w:r>
      <w:r>
        <w:rPr>
          <w:rFonts w:ascii="黑体" w:eastAsia="黑体" w:hAnsi="黑体" w:hint="eastAsia"/>
          <w:b w:val="0"/>
          <w:bCs w:val="0"/>
          <w:w w:val="100"/>
          <w:sz w:val="72"/>
          <w:szCs w:val="72"/>
        </w:rPr>
        <w:t>标准</w:t>
      </w:r>
    </w:p>
    <w:bookmarkEnd w:id="2"/>
    <w:p w:rsidR="008F47DC" w:rsidRDefault="008F47DC">
      <w:pPr>
        <w:pStyle w:val="affffffffff2"/>
        <w:framePr w:wrap="around"/>
      </w:pPr>
    </w:p>
    <w:p w:rsidR="003356DE" w:rsidRDefault="00381A49">
      <w:pPr>
        <w:pStyle w:val="affffffffff2"/>
        <w:framePr w:wrap="around"/>
      </w:pPr>
      <w:r>
        <w:t>T/</w:t>
      </w:r>
      <w:r>
        <w:fldChar w:fldCharType="begin">
          <w:ffData>
            <w:name w:val="文字1"/>
            <w:enabled/>
            <w:calcOnExit w:val="0"/>
            <w:textInput>
              <w:default w:val="SCFA"/>
            </w:textInput>
          </w:ffData>
        </w:fldChar>
      </w:r>
      <w:bookmarkStart w:id="3" w:name="文字1"/>
      <w:r>
        <w:instrText xml:space="preserve"> FORMTEXT </w:instrText>
      </w:r>
      <w:r>
        <w:fldChar w:fldCharType="separate"/>
      </w:r>
      <w:r>
        <w:t>SCFA</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3356DE" w:rsidRDefault="00381A49">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3356DE" w:rsidRDefault="003356DE">
      <w:pPr>
        <w:pStyle w:val="afffff0"/>
        <w:framePr w:w="9639" w:h="6976" w:hRule="exact" w:hSpace="0" w:vSpace="0" w:wrap="around" w:hAnchor="page" w:y="6408"/>
        <w:jc w:val="center"/>
        <w:rPr>
          <w:rFonts w:ascii="黑体" w:eastAsia="黑体" w:hAnsi="黑体"/>
          <w:b w:val="0"/>
          <w:bCs w:val="0"/>
          <w:w w:val="100"/>
        </w:rPr>
      </w:pPr>
    </w:p>
    <w:p w:rsidR="003356DE" w:rsidRDefault="00381A49">
      <w:pPr>
        <w:pStyle w:val="affffffffff4"/>
        <w:framePr w:h="6974" w:hRule="exact" w:wrap="around" w:x="1419" w:anchorLock="1"/>
      </w:pPr>
      <w:r>
        <w:rPr>
          <w:rFonts w:hint="eastAsia"/>
        </w:rPr>
        <w:t>青虾生态养殖技术规范</w:t>
      </w:r>
    </w:p>
    <w:p w:rsidR="003356DE" w:rsidRDefault="003356DE">
      <w:pPr>
        <w:framePr w:w="9639" w:h="6974" w:hRule="exact" w:wrap="around" w:vAnchor="page" w:hAnchor="page" w:x="1419" w:y="6408" w:anchorLock="1"/>
        <w:ind w:left="-1418"/>
      </w:pPr>
    </w:p>
    <w:p w:rsidR="003356DE" w:rsidRDefault="00381A49">
      <w:pPr>
        <w:pStyle w:val="afffffff8"/>
        <w:framePr w:w="9639" w:h="6974" w:hRule="exact" w:wrap="around" w:vAnchor="page" w:hAnchor="page" w:x="1419" w:y="6408" w:anchorLock="1"/>
        <w:textAlignment w:val="bottom"/>
        <w:rPr>
          <w:rFonts w:eastAsia="黑体"/>
          <w:szCs w:val="28"/>
        </w:rPr>
      </w:pPr>
      <w:r>
        <w:rPr>
          <w:rFonts w:eastAsia="黑体"/>
          <w:szCs w:val="28"/>
        </w:rPr>
        <w:t xml:space="preserve">Technical specifications for ecological aquaculture of </w:t>
      </w:r>
    </w:p>
    <w:p w:rsidR="003356DE" w:rsidRDefault="00381A49">
      <w:pPr>
        <w:pStyle w:val="afffffff8"/>
        <w:framePr w:w="9639" w:h="6974" w:hRule="exact" w:wrap="around" w:vAnchor="page" w:hAnchor="page" w:x="1419" w:y="6408" w:anchorLock="1"/>
        <w:textAlignment w:val="bottom"/>
        <w:rPr>
          <w:rFonts w:eastAsia="黑体"/>
          <w:szCs w:val="28"/>
        </w:rPr>
      </w:pPr>
      <w:r>
        <w:rPr>
          <w:rFonts w:eastAsia="黑体"/>
          <w:szCs w:val="28"/>
        </w:rPr>
        <w:t xml:space="preserve"> Macrobrachium nipponense</w:t>
      </w:r>
    </w:p>
    <w:p w:rsidR="003356DE" w:rsidRDefault="003356DE">
      <w:pPr>
        <w:framePr w:w="9639" w:h="6974" w:hRule="exact" w:wrap="around" w:vAnchor="page" w:hAnchor="page" w:x="1419" w:y="6408" w:anchorLock="1"/>
        <w:spacing w:line="760" w:lineRule="exact"/>
        <w:ind w:left="-1418"/>
      </w:pPr>
    </w:p>
    <w:p w:rsidR="003356DE" w:rsidRDefault="003356DE">
      <w:pPr>
        <w:pStyle w:val="afffffff8"/>
        <w:framePr w:w="9639" w:h="6974" w:hRule="exact" w:wrap="around" w:vAnchor="page" w:hAnchor="page" w:x="1419" w:y="6408" w:anchorLock="1"/>
        <w:textAlignment w:val="bottom"/>
        <w:rPr>
          <w:rFonts w:eastAsia="黑体"/>
          <w:szCs w:val="28"/>
        </w:rPr>
      </w:pPr>
    </w:p>
    <w:p w:rsidR="003356DE" w:rsidRDefault="00381A49">
      <w:pPr>
        <w:pStyle w:val="afffffff8"/>
        <w:framePr w:w="9639" w:h="6974" w:hRule="exact" w:wrap="around" w:vAnchor="page" w:hAnchor="page" w:x="1419" w:y="6408" w:anchorLock="1"/>
        <w:spacing w:before="440" w:after="160"/>
        <w:textAlignment w:val="bottom"/>
        <w:rPr>
          <w:sz w:val="24"/>
          <w:szCs w:val="28"/>
        </w:rPr>
      </w:pPr>
      <w:r>
        <w:rPr>
          <w:rFonts w:hint="eastAsia"/>
          <w:sz w:val="24"/>
          <w:szCs w:val="28"/>
        </w:rPr>
        <w:t>（草案稿）</w:t>
      </w:r>
    </w:p>
    <w:p w:rsidR="003356DE" w:rsidRDefault="00381A49">
      <w:pPr>
        <w:pStyle w:val="afffffff8"/>
        <w:framePr w:w="9639" w:h="6974" w:hRule="exact" w:wrap="around" w:vAnchor="page" w:hAnchor="page" w:x="1419" w:y="6408" w:anchorLock="1"/>
        <w:spacing w:before="180" w:line="240" w:lineRule="atLeast"/>
        <w:textAlignment w:val="bottom"/>
        <w:rPr>
          <w:sz w:val="21"/>
          <w:szCs w:val="28"/>
        </w:rPr>
      </w:pPr>
      <w:r>
        <w:rPr>
          <w:rFonts w:hint="eastAsia"/>
          <w:sz w:val="21"/>
          <w:szCs w:val="28"/>
        </w:rPr>
        <w:t>2021.7.12</w:t>
      </w:r>
    </w:p>
    <w:p w:rsidR="003356DE" w:rsidRDefault="00381A49">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6" w:name="下拉2"/>
      <w:r>
        <w:rPr>
          <w:b/>
          <w:sz w:val="21"/>
          <w:szCs w:val="28"/>
        </w:rPr>
        <w:instrText xml:space="preserve"> FORMDROPDOWN </w:instrText>
      </w:r>
      <w:r w:rsidR="001C59CB">
        <w:rPr>
          <w:b/>
          <w:sz w:val="21"/>
          <w:szCs w:val="28"/>
        </w:rPr>
      </w:r>
      <w:r w:rsidR="001C59CB">
        <w:rPr>
          <w:b/>
          <w:sz w:val="21"/>
          <w:szCs w:val="28"/>
        </w:rPr>
        <w:fldChar w:fldCharType="separate"/>
      </w:r>
      <w:r>
        <w:rPr>
          <w:b/>
          <w:sz w:val="21"/>
          <w:szCs w:val="28"/>
        </w:rPr>
        <w:fldChar w:fldCharType="end"/>
      </w:r>
      <w:bookmarkEnd w:id="6"/>
    </w:p>
    <w:p w:rsidR="003356DE" w:rsidRDefault="00381A49">
      <w:pPr>
        <w:pStyle w:val="affffffffff0"/>
        <w:framePr w:wrap="around" w:y="14176"/>
      </w:pPr>
      <w:r>
        <w:rPr>
          <w:rFonts w:hint="eastAsia"/>
        </w:rPr>
        <w:t>2021</w:t>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7"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7"/>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8"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8"/>
      <w:r>
        <w:rPr>
          <w:rFonts w:hint="eastAsia"/>
        </w:rPr>
        <w:t>发布</w:t>
      </w:r>
    </w:p>
    <w:p w:rsidR="003356DE" w:rsidRDefault="00381A49">
      <w:pPr>
        <w:pStyle w:val="affffffffff1"/>
        <w:framePr w:wrap="around" w:y="14176"/>
      </w:pPr>
      <w:r>
        <w:rPr>
          <w:rFonts w:hint="eastAsia"/>
        </w:rPr>
        <w:t>2021</w:t>
      </w:r>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rPr>
          <w:rFonts w:hint="eastAsia"/>
        </w:rPr>
        <w:t>实施</w:t>
      </w:r>
    </w:p>
    <w:p w:rsidR="003356DE" w:rsidRDefault="00381A49">
      <w:pPr>
        <w:pStyle w:val="affffffff8"/>
        <w:framePr w:h="584" w:hRule="exact" w:hSpace="181" w:vSpace="181" w:wrap="around" w:y="14800"/>
        <w:rPr>
          <w:rFonts w:hAnsi="黑体"/>
        </w:rPr>
      </w:pPr>
      <w:r>
        <w:rPr>
          <w:rFonts w:ascii="Times New Roman" w:hint="eastAsia"/>
          <w:w w:val="100"/>
          <w:sz w:val="28"/>
        </w:rPr>
        <w:t>中国渔业协会</w:t>
      </w:r>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rsidR="003356DE" w:rsidRDefault="00381A49">
      <w:pPr>
        <w:rPr>
          <w:rFonts w:ascii="宋体" w:hAnsi="宋体"/>
          <w:sz w:val="28"/>
          <w:szCs w:val="28"/>
        </w:rPr>
        <w:sectPr w:rsidR="003356DE">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3356DE" w:rsidRDefault="00381A49">
      <w:pPr>
        <w:pStyle w:val="affffffa"/>
        <w:spacing w:after="360"/>
      </w:pPr>
      <w:bookmarkStart w:id="11" w:name="BookMark1"/>
      <w:bookmarkStart w:id="12" w:name="_Toc77709918"/>
      <w:bookmarkStart w:id="13" w:name="_Toc77690868"/>
      <w:bookmarkStart w:id="14" w:name="_Toc77690716"/>
      <w:bookmarkStart w:id="15" w:name="_Toc77709712"/>
      <w:r>
        <w:rPr>
          <w:rFonts w:hint="eastAsia"/>
          <w:spacing w:val="320"/>
        </w:rPr>
        <w:lastRenderedPageBreak/>
        <w:t>目</w:t>
      </w:r>
      <w:r>
        <w:rPr>
          <w:rFonts w:hint="eastAsia"/>
        </w:rPr>
        <w:t>次</w:t>
      </w:r>
    </w:p>
    <w:p w:rsidR="003356DE" w:rsidRDefault="00381A49">
      <w:pPr>
        <w:pStyle w:val="11"/>
        <w:tabs>
          <w:tab w:val="right" w:leader="dot" w:pos="9344"/>
        </w:tabs>
        <w:rPr>
          <w:rFonts w:asciiTheme="minorHAnsi" w:eastAsiaTheme="minorEastAsia" w:hAnsiTheme="minorHAnsi" w:cstheme="minorBidi"/>
          <w:szCs w:val="22"/>
        </w:rPr>
      </w:pPr>
      <w:r>
        <w:fldChar w:fldCharType="begin"/>
      </w:r>
      <w:r>
        <w:instrText xml:space="preserve"> TOC \o "1-1" \h \t "标准文件_一级条标题,2,标准文件_二级条标题,3,标准文件_附录一级条标题,2,标准文件_附录二级条标题,3," </w:instrText>
      </w:r>
      <w:r>
        <w:fldChar w:fldCharType="separate"/>
      </w:r>
      <w:hyperlink w:anchor="_Toc77928398" w:history="1">
        <w:r>
          <w:rPr>
            <w:rStyle w:val="affffb"/>
            <w:b/>
          </w:rPr>
          <w:t>前言</w:t>
        </w:r>
        <w:r>
          <w:tab/>
        </w:r>
        <w:r>
          <w:fldChar w:fldCharType="begin"/>
        </w:r>
        <w:r>
          <w:instrText xml:space="preserve"> PAGEREF _Toc77928398 \h </w:instrText>
        </w:r>
        <w:r>
          <w:fldChar w:fldCharType="separate"/>
        </w:r>
        <w:r w:rsidR="00AB49FE">
          <w:rPr>
            <w:noProof/>
          </w:rPr>
          <w:t>III</w:t>
        </w:r>
        <w:r>
          <w:fldChar w:fldCharType="end"/>
        </w:r>
      </w:hyperlink>
    </w:p>
    <w:p w:rsidR="003356DE" w:rsidRDefault="001C59CB">
      <w:pPr>
        <w:pStyle w:val="11"/>
        <w:tabs>
          <w:tab w:val="right" w:leader="dot" w:pos="9344"/>
        </w:tabs>
        <w:rPr>
          <w:rFonts w:asciiTheme="minorHAnsi" w:eastAsiaTheme="minorEastAsia" w:hAnsiTheme="minorHAnsi" w:cstheme="minorBidi"/>
          <w:szCs w:val="22"/>
        </w:rPr>
      </w:pPr>
      <w:hyperlink w:anchor="_Toc77928399" w:history="1">
        <w:r w:rsidR="00381A49">
          <w:rPr>
            <w:rStyle w:val="affffb"/>
            <w:b/>
          </w:rPr>
          <w:t>1  范围</w:t>
        </w:r>
        <w:r w:rsidR="00381A49">
          <w:tab/>
        </w:r>
        <w:r w:rsidR="00381A49">
          <w:fldChar w:fldCharType="begin"/>
        </w:r>
        <w:r w:rsidR="00381A49">
          <w:instrText xml:space="preserve"> PAGEREF _Toc77928399 \h </w:instrText>
        </w:r>
        <w:r w:rsidR="00381A49">
          <w:fldChar w:fldCharType="separate"/>
        </w:r>
        <w:r w:rsidR="00AB49FE">
          <w:rPr>
            <w:noProof/>
          </w:rPr>
          <w:t>1</w:t>
        </w:r>
        <w:r w:rsidR="00381A49">
          <w:fldChar w:fldCharType="end"/>
        </w:r>
      </w:hyperlink>
    </w:p>
    <w:p w:rsidR="003356DE" w:rsidRDefault="001C59CB">
      <w:pPr>
        <w:pStyle w:val="11"/>
        <w:tabs>
          <w:tab w:val="right" w:leader="dot" w:pos="9344"/>
        </w:tabs>
        <w:rPr>
          <w:rFonts w:asciiTheme="minorHAnsi" w:eastAsiaTheme="minorEastAsia" w:hAnsiTheme="minorHAnsi" w:cstheme="minorBidi"/>
          <w:szCs w:val="22"/>
        </w:rPr>
      </w:pPr>
      <w:hyperlink w:anchor="_Toc77928400" w:history="1">
        <w:r w:rsidR="00381A49">
          <w:rPr>
            <w:rStyle w:val="affffb"/>
            <w:b/>
          </w:rPr>
          <w:t>2  规范性引用文件</w:t>
        </w:r>
        <w:r w:rsidR="00381A49">
          <w:tab/>
        </w:r>
        <w:r w:rsidR="00381A49">
          <w:fldChar w:fldCharType="begin"/>
        </w:r>
        <w:r w:rsidR="00381A49">
          <w:instrText xml:space="preserve"> PAGEREF _Toc77928400 \h </w:instrText>
        </w:r>
        <w:r w:rsidR="00381A49">
          <w:fldChar w:fldCharType="separate"/>
        </w:r>
        <w:r w:rsidR="00AB49FE">
          <w:rPr>
            <w:noProof/>
          </w:rPr>
          <w:t>1</w:t>
        </w:r>
        <w:r w:rsidR="00381A49">
          <w:fldChar w:fldCharType="end"/>
        </w:r>
      </w:hyperlink>
    </w:p>
    <w:p w:rsidR="003356DE" w:rsidRDefault="001C59CB">
      <w:pPr>
        <w:pStyle w:val="11"/>
        <w:tabs>
          <w:tab w:val="right" w:leader="dot" w:pos="9344"/>
        </w:tabs>
        <w:rPr>
          <w:rFonts w:asciiTheme="minorHAnsi" w:eastAsiaTheme="minorEastAsia" w:hAnsiTheme="minorHAnsi" w:cstheme="minorBidi"/>
          <w:szCs w:val="22"/>
        </w:rPr>
      </w:pPr>
      <w:hyperlink w:anchor="_Toc77928401" w:history="1">
        <w:r w:rsidR="00381A49">
          <w:rPr>
            <w:rStyle w:val="affffb"/>
            <w:b/>
          </w:rPr>
          <w:t>3  术语和定义</w:t>
        </w:r>
        <w:r w:rsidR="00381A49">
          <w:tab/>
        </w:r>
        <w:r w:rsidR="00381A49">
          <w:fldChar w:fldCharType="begin"/>
        </w:r>
        <w:r w:rsidR="00381A49">
          <w:instrText xml:space="preserve"> PAGEREF _Toc77928401 \h </w:instrText>
        </w:r>
        <w:r w:rsidR="00381A49">
          <w:fldChar w:fldCharType="separate"/>
        </w:r>
        <w:r w:rsidR="00AB49FE">
          <w:rPr>
            <w:noProof/>
          </w:rPr>
          <w:t>1</w:t>
        </w:r>
        <w:r w:rsidR="00381A49">
          <w:fldChar w:fldCharType="end"/>
        </w:r>
      </w:hyperlink>
    </w:p>
    <w:p w:rsidR="003356DE" w:rsidRDefault="001C59CB">
      <w:pPr>
        <w:pStyle w:val="24"/>
        <w:rPr>
          <w:rFonts w:asciiTheme="minorHAnsi" w:eastAsiaTheme="minorEastAsia" w:hAnsiTheme="minorHAnsi" w:cstheme="minorBidi"/>
          <w:szCs w:val="22"/>
        </w:rPr>
      </w:pPr>
      <w:hyperlink w:anchor="_Toc77928402" w:history="1">
        <w:r w:rsidR="00381A49">
          <w:rPr>
            <w:rStyle w:val="affffb"/>
            <w:b/>
            <w14:scene3d>
              <w14:camera w14:prst="orthographicFront"/>
              <w14:lightRig w14:rig="threePt" w14:dir="t">
                <w14:rot w14:lat="0" w14:lon="0" w14:rev="0"/>
              </w14:lightRig>
            </w14:scene3d>
          </w:rPr>
          <w:t xml:space="preserve">3.1 </w:t>
        </w:r>
        <w:r w:rsidR="00381A49">
          <w:rPr>
            <w:rStyle w:val="affffb"/>
            <w:b/>
          </w:rPr>
          <w:t xml:space="preserve"> 蚤状幼体  zoaea</w:t>
        </w:r>
        <w:r w:rsidR="00381A49">
          <w:tab/>
        </w:r>
        <w:r w:rsidR="00381A49">
          <w:fldChar w:fldCharType="begin"/>
        </w:r>
        <w:r w:rsidR="00381A49">
          <w:instrText xml:space="preserve"> PAGEREF _Toc77928402 \h </w:instrText>
        </w:r>
        <w:r w:rsidR="00381A49">
          <w:fldChar w:fldCharType="separate"/>
        </w:r>
        <w:r w:rsidR="00AB49FE">
          <w:rPr>
            <w:noProof/>
          </w:rPr>
          <w:t>1</w:t>
        </w:r>
        <w:r w:rsidR="00381A49">
          <w:fldChar w:fldCharType="end"/>
        </w:r>
      </w:hyperlink>
    </w:p>
    <w:p w:rsidR="003356DE" w:rsidRDefault="001C59CB">
      <w:pPr>
        <w:pStyle w:val="24"/>
        <w:rPr>
          <w:rFonts w:asciiTheme="minorHAnsi" w:eastAsiaTheme="minorEastAsia" w:hAnsiTheme="minorHAnsi" w:cstheme="minorBidi"/>
          <w:szCs w:val="22"/>
        </w:rPr>
      </w:pPr>
      <w:hyperlink w:anchor="_Toc77928403" w:history="1">
        <w:r w:rsidR="00381A49">
          <w:rPr>
            <w:rStyle w:val="affffb"/>
            <w:b/>
            <w14:scene3d>
              <w14:camera w14:prst="orthographicFront"/>
              <w14:lightRig w14:rig="threePt" w14:dir="t">
                <w14:rot w14:lat="0" w14:lon="0" w14:rev="0"/>
              </w14:lightRig>
            </w14:scene3d>
          </w:rPr>
          <w:t xml:space="preserve">3.2 </w:t>
        </w:r>
        <w:r w:rsidR="00381A49">
          <w:rPr>
            <w:rStyle w:val="affffb"/>
          </w:rPr>
          <w:t xml:space="preserve"> 虾苗  larva prawn</w:t>
        </w:r>
        <w:r w:rsidR="00381A49">
          <w:tab/>
        </w:r>
        <w:r w:rsidR="00381A49">
          <w:fldChar w:fldCharType="begin"/>
        </w:r>
        <w:r w:rsidR="00381A49">
          <w:instrText xml:space="preserve"> PAGEREF _Toc77928403 \h </w:instrText>
        </w:r>
        <w:r w:rsidR="00381A49">
          <w:fldChar w:fldCharType="separate"/>
        </w:r>
        <w:r w:rsidR="00AB49FE">
          <w:rPr>
            <w:noProof/>
          </w:rPr>
          <w:t>1</w:t>
        </w:r>
        <w:r w:rsidR="00381A49">
          <w:fldChar w:fldCharType="end"/>
        </w:r>
      </w:hyperlink>
    </w:p>
    <w:p w:rsidR="003356DE" w:rsidRDefault="001C59CB">
      <w:pPr>
        <w:pStyle w:val="24"/>
        <w:rPr>
          <w:rFonts w:asciiTheme="minorHAnsi" w:eastAsiaTheme="minorEastAsia" w:hAnsiTheme="minorHAnsi" w:cstheme="minorBidi"/>
          <w:szCs w:val="22"/>
        </w:rPr>
      </w:pPr>
      <w:hyperlink w:anchor="_Toc77928404" w:history="1">
        <w:r w:rsidR="00381A49">
          <w:rPr>
            <w:rStyle w:val="affffb"/>
            <w:b/>
            <w14:scene3d>
              <w14:camera w14:prst="orthographicFront"/>
              <w14:lightRig w14:rig="threePt" w14:dir="t">
                <w14:rot w14:lat="0" w14:lon="0" w14:rev="0"/>
              </w14:lightRig>
            </w14:scene3d>
          </w:rPr>
          <w:t xml:space="preserve">3.3 </w:t>
        </w:r>
        <w:r w:rsidR="00381A49">
          <w:rPr>
            <w:rStyle w:val="affffb"/>
            <w:b/>
          </w:rPr>
          <w:t xml:space="preserve"> 虾种  juvenile prawn</w:t>
        </w:r>
        <w:r w:rsidR="00381A49">
          <w:tab/>
        </w:r>
        <w:r w:rsidR="00381A49">
          <w:fldChar w:fldCharType="begin"/>
        </w:r>
        <w:r w:rsidR="00381A49">
          <w:instrText xml:space="preserve"> PAGEREF _Toc77928404 \h </w:instrText>
        </w:r>
        <w:r w:rsidR="00381A49">
          <w:fldChar w:fldCharType="separate"/>
        </w:r>
        <w:r w:rsidR="00AB49FE">
          <w:rPr>
            <w:noProof/>
          </w:rPr>
          <w:t>1</w:t>
        </w:r>
        <w:r w:rsidR="00381A49">
          <w:fldChar w:fldCharType="end"/>
        </w:r>
      </w:hyperlink>
    </w:p>
    <w:p w:rsidR="003356DE" w:rsidRDefault="001C59CB">
      <w:pPr>
        <w:pStyle w:val="24"/>
        <w:rPr>
          <w:rFonts w:asciiTheme="minorHAnsi" w:eastAsiaTheme="minorEastAsia" w:hAnsiTheme="minorHAnsi" w:cstheme="minorBidi"/>
          <w:szCs w:val="22"/>
        </w:rPr>
      </w:pPr>
      <w:hyperlink w:anchor="_Toc77928405" w:history="1">
        <w:r w:rsidR="00381A49">
          <w:rPr>
            <w:rStyle w:val="affffb"/>
            <w:b/>
            <w14:scene3d>
              <w14:camera w14:prst="orthographicFront"/>
              <w14:lightRig w14:rig="threePt" w14:dir="t">
                <w14:rot w14:lat="0" w14:lon="0" w14:rev="0"/>
              </w14:lightRig>
            </w14:scene3d>
          </w:rPr>
          <w:t xml:space="preserve">3.4 </w:t>
        </w:r>
        <w:r w:rsidR="00381A49">
          <w:rPr>
            <w:rStyle w:val="affffb"/>
            <w:b/>
          </w:rPr>
          <w:t xml:space="preserve"> 成虾  adult prawn</w:t>
        </w:r>
        <w:r w:rsidR="00381A49">
          <w:tab/>
        </w:r>
        <w:r w:rsidR="00381A49">
          <w:fldChar w:fldCharType="begin"/>
        </w:r>
        <w:r w:rsidR="00381A49">
          <w:instrText xml:space="preserve"> PAGEREF _Toc77928405 \h </w:instrText>
        </w:r>
        <w:r w:rsidR="00381A49">
          <w:fldChar w:fldCharType="separate"/>
        </w:r>
        <w:r w:rsidR="00AB49FE">
          <w:rPr>
            <w:noProof/>
          </w:rPr>
          <w:t>1</w:t>
        </w:r>
        <w:r w:rsidR="00381A49">
          <w:fldChar w:fldCharType="end"/>
        </w:r>
      </w:hyperlink>
    </w:p>
    <w:p w:rsidR="003356DE" w:rsidRDefault="001C59CB">
      <w:pPr>
        <w:pStyle w:val="24"/>
        <w:rPr>
          <w:rFonts w:asciiTheme="minorHAnsi" w:eastAsiaTheme="minorEastAsia" w:hAnsiTheme="minorHAnsi" w:cstheme="minorBidi"/>
          <w:szCs w:val="22"/>
        </w:rPr>
      </w:pPr>
      <w:hyperlink w:anchor="_Toc77928406" w:history="1">
        <w:r w:rsidR="00381A49">
          <w:rPr>
            <w:rStyle w:val="affffb"/>
            <w:b/>
            <w14:scene3d>
              <w14:camera w14:prst="orthographicFront"/>
              <w14:lightRig w14:rig="threePt" w14:dir="t">
                <w14:rot w14:lat="0" w14:lon="0" w14:rev="0"/>
              </w14:lightRig>
            </w14:scene3d>
          </w:rPr>
          <w:t xml:space="preserve">3.5 </w:t>
        </w:r>
        <w:r w:rsidR="00381A49">
          <w:rPr>
            <w:rStyle w:val="affffb"/>
            <w:b/>
          </w:rPr>
          <w:t xml:space="preserve"> 亲虾  breeding  prawn</w:t>
        </w:r>
        <w:r w:rsidR="00381A49">
          <w:tab/>
        </w:r>
        <w:r w:rsidR="00381A49">
          <w:fldChar w:fldCharType="begin"/>
        </w:r>
        <w:r w:rsidR="00381A49">
          <w:instrText xml:space="preserve"> PAGEREF _Toc77928406 \h </w:instrText>
        </w:r>
        <w:r w:rsidR="00381A49">
          <w:fldChar w:fldCharType="separate"/>
        </w:r>
        <w:r w:rsidR="00AB49FE">
          <w:rPr>
            <w:noProof/>
          </w:rPr>
          <w:t>1</w:t>
        </w:r>
        <w:r w:rsidR="00381A49">
          <w:fldChar w:fldCharType="end"/>
        </w:r>
      </w:hyperlink>
    </w:p>
    <w:p w:rsidR="003356DE" w:rsidRDefault="001C59CB">
      <w:pPr>
        <w:pStyle w:val="11"/>
        <w:tabs>
          <w:tab w:val="right" w:leader="dot" w:pos="9344"/>
        </w:tabs>
        <w:rPr>
          <w:rFonts w:asciiTheme="minorHAnsi" w:eastAsiaTheme="minorEastAsia" w:hAnsiTheme="minorHAnsi" w:cstheme="minorBidi"/>
          <w:szCs w:val="22"/>
        </w:rPr>
      </w:pPr>
      <w:hyperlink w:anchor="_Toc77928407" w:history="1">
        <w:r w:rsidR="00381A49">
          <w:rPr>
            <w:rStyle w:val="affffb"/>
            <w:b/>
          </w:rPr>
          <w:t>4  环境条件</w:t>
        </w:r>
        <w:r w:rsidR="00381A49">
          <w:tab/>
        </w:r>
        <w:r w:rsidR="00381A49">
          <w:fldChar w:fldCharType="begin"/>
        </w:r>
        <w:r w:rsidR="00381A49">
          <w:instrText xml:space="preserve"> PAGEREF _Toc77928407 \h </w:instrText>
        </w:r>
        <w:r w:rsidR="00381A49">
          <w:fldChar w:fldCharType="separate"/>
        </w:r>
        <w:r w:rsidR="00AB49FE">
          <w:rPr>
            <w:noProof/>
          </w:rPr>
          <w:t>1</w:t>
        </w:r>
        <w:r w:rsidR="00381A49">
          <w:fldChar w:fldCharType="end"/>
        </w:r>
      </w:hyperlink>
    </w:p>
    <w:p w:rsidR="003356DE" w:rsidRDefault="001C59CB">
      <w:pPr>
        <w:pStyle w:val="24"/>
        <w:rPr>
          <w:rFonts w:asciiTheme="minorHAnsi" w:eastAsiaTheme="minorEastAsia" w:hAnsiTheme="minorHAnsi" w:cstheme="minorBidi"/>
          <w:szCs w:val="22"/>
        </w:rPr>
      </w:pPr>
      <w:hyperlink w:anchor="_Toc77928408" w:history="1">
        <w:r w:rsidR="00381A49">
          <w:rPr>
            <w:rStyle w:val="affffb"/>
            <w:b/>
            <w14:scene3d>
              <w14:camera w14:prst="orthographicFront"/>
              <w14:lightRig w14:rig="threePt" w14:dir="t">
                <w14:rot w14:lat="0" w14:lon="0" w14:rev="0"/>
              </w14:lightRig>
            </w14:scene3d>
          </w:rPr>
          <w:t xml:space="preserve">4.1 </w:t>
        </w:r>
        <w:r w:rsidR="00381A49">
          <w:rPr>
            <w:rStyle w:val="affffb"/>
            <w:b/>
          </w:rPr>
          <w:t xml:space="preserve"> 水源</w:t>
        </w:r>
        <w:r w:rsidR="00381A49">
          <w:tab/>
        </w:r>
        <w:r w:rsidR="00381A49">
          <w:fldChar w:fldCharType="begin"/>
        </w:r>
        <w:r w:rsidR="00381A49">
          <w:instrText xml:space="preserve"> PAGEREF _Toc77928408 \h </w:instrText>
        </w:r>
        <w:r w:rsidR="00381A49">
          <w:fldChar w:fldCharType="separate"/>
        </w:r>
        <w:r w:rsidR="00AB49FE">
          <w:rPr>
            <w:noProof/>
          </w:rPr>
          <w:t>1</w:t>
        </w:r>
        <w:r w:rsidR="00381A49">
          <w:fldChar w:fldCharType="end"/>
        </w:r>
      </w:hyperlink>
    </w:p>
    <w:p w:rsidR="003356DE" w:rsidRDefault="001C59CB">
      <w:pPr>
        <w:pStyle w:val="24"/>
        <w:rPr>
          <w:rFonts w:asciiTheme="minorHAnsi" w:eastAsiaTheme="minorEastAsia" w:hAnsiTheme="minorHAnsi" w:cstheme="minorBidi"/>
          <w:szCs w:val="22"/>
        </w:rPr>
      </w:pPr>
      <w:hyperlink w:anchor="_Toc77928409" w:history="1">
        <w:r w:rsidR="00381A49">
          <w:rPr>
            <w:rStyle w:val="affffb"/>
            <w:b/>
            <w14:scene3d>
              <w14:camera w14:prst="orthographicFront"/>
              <w14:lightRig w14:rig="threePt" w14:dir="t">
                <w14:rot w14:lat="0" w14:lon="0" w14:rev="0"/>
              </w14:lightRig>
            </w14:scene3d>
          </w:rPr>
          <w:t xml:space="preserve">4.2 </w:t>
        </w:r>
        <w:r w:rsidR="00381A49">
          <w:rPr>
            <w:rStyle w:val="affffb"/>
            <w:b/>
          </w:rPr>
          <w:t xml:space="preserve"> 水质要求</w:t>
        </w:r>
        <w:r w:rsidR="00381A49">
          <w:tab/>
        </w:r>
        <w:r w:rsidR="00381A49">
          <w:fldChar w:fldCharType="begin"/>
        </w:r>
        <w:r w:rsidR="00381A49">
          <w:instrText xml:space="preserve"> PAGEREF _Toc77928409 \h </w:instrText>
        </w:r>
        <w:r w:rsidR="00381A49">
          <w:fldChar w:fldCharType="separate"/>
        </w:r>
        <w:r w:rsidR="00AB49FE">
          <w:rPr>
            <w:noProof/>
          </w:rPr>
          <w:t>2</w:t>
        </w:r>
        <w:r w:rsidR="00381A49">
          <w:fldChar w:fldCharType="end"/>
        </w:r>
      </w:hyperlink>
    </w:p>
    <w:p w:rsidR="003356DE" w:rsidRDefault="001C59CB">
      <w:pPr>
        <w:pStyle w:val="24"/>
        <w:rPr>
          <w:rFonts w:asciiTheme="minorHAnsi" w:eastAsiaTheme="minorEastAsia" w:hAnsiTheme="minorHAnsi" w:cstheme="minorBidi"/>
          <w:szCs w:val="22"/>
        </w:rPr>
      </w:pPr>
      <w:hyperlink w:anchor="_Toc77928410" w:history="1">
        <w:r w:rsidR="00381A49">
          <w:rPr>
            <w:rStyle w:val="affffb"/>
            <w:b/>
            <w14:scene3d>
              <w14:camera w14:prst="orthographicFront"/>
              <w14:lightRig w14:rig="threePt" w14:dir="t">
                <w14:rot w14:lat="0" w14:lon="0" w14:rev="0"/>
              </w14:lightRig>
            </w14:scene3d>
          </w:rPr>
          <w:t xml:space="preserve">4.3 </w:t>
        </w:r>
        <w:r w:rsidR="00381A49">
          <w:rPr>
            <w:rStyle w:val="affffb"/>
            <w:b/>
          </w:rPr>
          <w:t xml:space="preserve"> 虾池条件</w:t>
        </w:r>
        <w:r w:rsidR="00381A49">
          <w:tab/>
        </w:r>
        <w:r w:rsidR="00381A49">
          <w:fldChar w:fldCharType="begin"/>
        </w:r>
        <w:r w:rsidR="00381A49">
          <w:instrText xml:space="preserve"> PAGEREF _Toc77928410 \h </w:instrText>
        </w:r>
        <w:r w:rsidR="00381A49">
          <w:fldChar w:fldCharType="separate"/>
        </w:r>
        <w:r w:rsidR="00AB49FE">
          <w:rPr>
            <w:noProof/>
          </w:rPr>
          <w:t>2</w:t>
        </w:r>
        <w:r w:rsidR="00381A49">
          <w:fldChar w:fldCharType="end"/>
        </w:r>
      </w:hyperlink>
    </w:p>
    <w:p w:rsidR="003356DE" w:rsidRDefault="001C59CB">
      <w:pPr>
        <w:pStyle w:val="24"/>
        <w:rPr>
          <w:rFonts w:asciiTheme="minorHAnsi" w:eastAsiaTheme="minorEastAsia" w:hAnsiTheme="minorHAnsi" w:cstheme="minorBidi"/>
          <w:szCs w:val="22"/>
        </w:rPr>
      </w:pPr>
      <w:hyperlink w:anchor="_Toc77928411" w:history="1">
        <w:r w:rsidR="00381A49">
          <w:rPr>
            <w:rStyle w:val="affffb"/>
            <w:b/>
            <w14:scene3d>
              <w14:camera w14:prst="orthographicFront"/>
              <w14:lightRig w14:rig="threePt" w14:dir="t">
                <w14:rot w14:lat="0" w14:lon="0" w14:rev="0"/>
              </w14:lightRig>
            </w14:scene3d>
          </w:rPr>
          <w:t xml:space="preserve">4.4 </w:t>
        </w:r>
        <w:r w:rsidR="00381A49">
          <w:rPr>
            <w:rStyle w:val="affffb"/>
            <w:b/>
          </w:rPr>
          <w:t xml:space="preserve"> 配套设施</w:t>
        </w:r>
        <w:r w:rsidR="00381A49">
          <w:tab/>
        </w:r>
        <w:r w:rsidR="00381A49">
          <w:fldChar w:fldCharType="begin"/>
        </w:r>
        <w:r w:rsidR="00381A49">
          <w:instrText xml:space="preserve"> PAGEREF _Toc77928411 \h </w:instrText>
        </w:r>
        <w:r w:rsidR="00381A49">
          <w:fldChar w:fldCharType="separate"/>
        </w:r>
        <w:r w:rsidR="00AB49FE">
          <w:rPr>
            <w:noProof/>
          </w:rPr>
          <w:t>2</w:t>
        </w:r>
        <w:r w:rsidR="00381A49">
          <w:fldChar w:fldCharType="end"/>
        </w:r>
      </w:hyperlink>
    </w:p>
    <w:p w:rsidR="003356DE" w:rsidRDefault="001C59CB">
      <w:pPr>
        <w:pStyle w:val="11"/>
        <w:tabs>
          <w:tab w:val="right" w:leader="dot" w:pos="9344"/>
        </w:tabs>
        <w:rPr>
          <w:rFonts w:asciiTheme="minorHAnsi" w:eastAsiaTheme="minorEastAsia" w:hAnsiTheme="minorHAnsi" w:cstheme="minorBidi"/>
          <w:szCs w:val="22"/>
        </w:rPr>
      </w:pPr>
      <w:hyperlink w:anchor="_Toc77928412" w:history="1">
        <w:r w:rsidR="00381A49">
          <w:rPr>
            <w:rStyle w:val="affffb"/>
            <w:b/>
          </w:rPr>
          <w:t>5  放养前准备</w:t>
        </w:r>
        <w:r w:rsidR="00381A49">
          <w:tab/>
        </w:r>
        <w:r w:rsidR="00381A49">
          <w:fldChar w:fldCharType="begin"/>
        </w:r>
        <w:r w:rsidR="00381A49">
          <w:instrText xml:space="preserve"> PAGEREF _Toc77928412 \h </w:instrText>
        </w:r>
        <w:r w:rsidR="00381A49">
          <w:fldChar w:fldCharType="separate"/>
        </w:r>
        <w:r w:rsidR="00AB49FE">
          <w:rPr>
            <w:noProof/>
          </w:rPr>
          <w:t>2</w:t>
        </w:r>
        <w:r w:rsidR="00381A49">
          <w:fldChar w:fldCharType="end"/>
        </w:r>
      </w:hyperlink>
    </w:p>
    <w:p w:rsidR="003356DE" w:rsidRDefault="001C59CB">
      <w:pPr>
        <w:pStyle w:val="24"/>
        <w:rPr>
          <w:rFonts w:asciiTheme="minorHAnsi" w:eastAsiaTheme="minorEastAsia" w:hAnsiTheme="minorHAnsi" w:cstheme="minorBidi"/>
          <w:szCs w:val="22"/>
        </w:rPr>
      </w:pPr>
      <w:hyperlink w:anchor="_Toc77928413" w:history="1">
        <w:r w:rsidR="00381A49">
          <w:rPr>
            <w:rStyle w:val="affffb"/>
            <w:b/>
            <w14:scene3d>
              <w14:camera w14:prst="orthographicFront"/>
              <w14:lightRig w14:rig="threePt" w14:dir="t">
                <w14:rot w14:lat="0" w14:lon="0" w14:rev="0"/>
              </w14:lightRig>
            </w14:scene3d>
          </w:rPr>
          <w:t>5.1  虾塘清整、消毒</w:t>
        </w:r>
        <w:r w:rsidR="00381A49">
          <w:tab/>
        </w:r>
        <w:r w:rsidR="00381A49">
          <w:fldChar w:fldCharType="begin"/>
        </w:r>
        <w:r w:rsidR="00381A49">
          <w:instrText xml:space="preserve"> PAGEREF _Toc77928413 \h </w:instrText>
        </w:r>
        <w:r w:rsidR="00381A49">
          <w:fldChar w:fldCharType="separate"/>
        </w:r>
        <w:r w:rsidR="00AB49FE">
          <w:rPr>
            <w:noProof/>
          </w:rPr>
          <w:t>2</w:t>
        </w:r>
        <w:r w:rsidR="00381A49">
          <w:fldChar w:fldCharType="end"/>
        </w:r>
      </w:hyperlink>
    </w:p>
    <w:p w:rsidR="003356DE" w:rsidRDefault="001C59CB">
      <w:pPr>
        <w:pStyle w:val="24"/>
        <w:rPr>
          <w:rFonts w:asciiTheme="minorHAnsi" w:eastAsiaTheme="minorEastAsia" w:hAnsiTheme="minorHAnsi" w:cstheme="minorBidi"/>
          <w:szCs w:val="22"/>
        </w:rPr>
      </w:pPr>
      <w:hyperlink w:anchor="_Toc77928414" w:history="1">
        <w:r w:rsidR="00381A49">
          <w:rPr>
            <w:rStyle w:val="affffb"/>
            <w:b/>
            <w14:scene3d>
              <w14:camera w14:prst="orthographicFront"/>
              <w14:lightRig w14:rig="threePt" w14:dir="t">
                <w14:rot w14:lat="0" w14:lon="0" w14:rev="0"/>
              </w14:lightRig>
            </w14:scene3d>
          </w:rPr>
          <w:t xml:space="preserve">5.2 </w:t>
        </w:r>
        <w:r w:rsidR="00381A49">
          <w:rPr>
            <w:rStyle w:val="affffb"/>
            <w:b/>
          </w:rPr>
          <w:t xml:space="preserve"> 晒塘</w:t>
        </w:r>
        <w:r w:rsidR="00381A49">
          <w:tab/>
        </w:r>
        <w:r w:rsidR="00381A49">
          <w:fldChar w:fldCharType="begin"/>
        </w:r>
        <w:r w:rsidR="00381A49">
          <w:instrText xml:space="preserve"> PAGEREF _Toc77928414 \h </w:instrText>
        </w:r>
        <w:r w:rsidR="00381A49">
          <w:fldChar w:fldCharType="separate"/>
        </w:r>
        <w:r w:rsidR="00AB49FE">
          <w:rPr>
            <w:noProof/>
          </w:rPr>
          <w:t>2</w:t>
        </w:r>
        <w:r w:rsidR="00381A49">
          <w:fldChar w:fldCharType="end"/>
        </w:r>
      </w:hyperlink>
    </w:p>
    <w:p w:rsidR="003356DE" w:rsidRDefault="001C59CB">
      <w:pPr>
        <w:pStyle w:val="24"/>
        <w:rPr>
          <w:rFonts w:asciiTheme="minorHAnsi" w:eastAsiaTheme="minorEastAsia" w:hAnsiTheme="minorHAnsi" w:cstheme="minorBidi"/>
          <w:szCs w:val="22"/>
        </w:rPr>
      </w:pPr>
      <w:hyperlink w:anchor="_Toc77928415" w:history="1">
        <w:r w:rsidR="00381A49">
          <w:rPr>
            <w:rStyle w:val="affffb"/>
            <w:b/>
            <w14:scene3d>
              <w14:camera w14:prst="orthographicFront"/>
              <w14:lightRig w14:rig="threePt" w14:dir="t">
                <w14:rot w14:lat="0" w14:lon="0" w14:rev="0"/>
              </w14:lightRig>
            </w14:scene3d>
          </w:rPr>
          <w:t xml:space="preserve">5.3 </w:t>
        </w:r>
        <w:r w:rsidR="00381A49">
          <w:rPr>
            <w:rStyle w:val="affffb"/>
            <w:b/>
          </w:rPr>
          <w:t xml:space="preserve"> 水草种植</w:t>
        </w:r>
        <w:r w:rsidR="00381A49">
          <w:tab/>
        </w:r>
        <w:r w:rsidR="00381A49">
          <w:fldChar w:fldCharType="begin"/>
        </w:r>
        <w:r w:rsidR="00381A49">
          <w:instrText xml:space="preserve"> PAGEREF _Toc77928415 \h </w:instrText>
        </w:r>
        <w:r w:rsidR="00381A49">
          <w:fldChar w:fldCharType="separate"/>
        </w:r>
        <w:r w:rsidR="00AB49FE">
          <w:rPr>
            <w:noProof/>
          </w:rPr>
          <w:t>2</w:t>
        </w:r>
        <w:r w:rsidR="00381A49">
          <w:fldChar w:fldCharType="end"/>
        </w:r>
      </w:hyperlink>
    </w:p>
    <w:p w:rsidR="003356DE" w:rsidRDefault="001C59CB">
      <w:pPr>
        <w:pStyle w:val="24"/>
        <w:rPr>
          <w:rFonts w:asciiTheme="minorHAnsi" w:eastAsiaTheme="minorEastAsia" w:hAnsiTheme="minorHAnsi" w:cstheme="minorBidi"/>
          <w:szCs w:val="22"/>
        </w:rPr>
      </w:pPr>
      <w:hyperlink w:anchor="_Toc77928416" w:history="1">
        <w:r w:rsidR="00381A49">
          <w:rPr>
            <w:rStyle w:val="affffb"/>
            <w:b/>
            <w14:scene3d>
              <w14:camera w14:prst="orthographicFront"/>
              <w14:lightRig w14:rig="threePt" w14:dir="t">
                <w14:rot w14:lat="0" w14:lon="0" w14:rev="0"/>
              </w14:lightRig>
            </w14:scene3d>
          </w:rPr>
          <w:t xml:space="preserve">5.4 </w:t>
        </w:r>
        <w:r w:rsidR="00381A49">
          <w:rPr>
            <w:rStyle w:val="affffb"/>
            <w:b/>
          </w:rPr>
          <w:t xml:space="preserve"> 注水施肥</w:t>
        </w:r>
        <w:r w:rsidR="00381A49">
          <w:tab/>
        </w:r>
        <w:r w:rsidR="00381A49">
          <w:fldChar w:fldCharType="begin"/>
        </w:r>
        <w:r w:rsidR="00381A49">
          <w:instrText xml:space="preserve"> PAGEREF _Toc77928416 \h </w:instrText>
        </w:r>
        <w:r w:rsidR="00381A49">
          <w:fldChar w:fldCharType="separate"/>
        </w:r>
        <w:r w:rsidR="00AB49FE">
          <w:rPr>
            <w:noProof/>
          </w:rPr>
          <w:t>2</w:t>
        </w:r>
        <w:r w:rsidR="00381A49">
          <w:fldChar w:fldCharType="end"/>
        </w:r>
      </w:hyperlink>
    </w:p>
    <w:p w:rsidR="003356DE" w:rsidRDefault="001C59CB">
      <w:pPr>
        <w:pStyle w:val="11"/>
        <w:tabs>
          <w:tab w:val="right" w:leader="dot" w:pos="9344"/>
        </w:tabs>
        <w:rPr>
          <w:rFonts w:asciiTheme="minorHAnsi" w:eastAsiaTheme="minorEastAsia" w:hAnsiTheme="minorHAnsi" w:cstheme="minorBidi"/>
          <w:szCs w:val="22"/>
        </w:rPr>
      </w:pPr>
      <w:hyperlink w:anchor="_Toc77928417" w:history="1">
        <w:r w:rsidR="00381A49">
          <w:rPr>
            <w:rStyle w:val="affffb"/>
            <w:b/>
          </w:rPr>
          <w:t>6  虾苗放养</w:t>
        </w:r>
        <w:r w:rsidR="00381A49">
          <w:tab/>
        </w:r>
        <w:r w:rsidR="00381A49">
          <w:fldChar w:fldCharType="begin"/>
        </w:r>
        <w:r w:rsidR="00381A49">
          <w:instrText xml:space="preserve"> PAGEREF _Toc77928417 \h </w:instrText>
        </w:r>
        <w:r w:rsidR="00381A49">
          <w:fldChar w:fldCharType="separate"/>
        </w:r>
        <w:r w:rsidR="00AB49FE">
          <w:rPr>
            <w:noProof/>
          </w:rPr>
          <w:t>2</w:t>
        </w:r>
        <w:r w:rsidR="00381A49">
          <w:fldChar w:fldCharType="end"/>
        </w:r>
      </w:hyperlink>
    </w:p>
    <w:p w:rsidR="003356DE" w:rsidRDefault="001C59CB">
      <w:pPr>
        <w:pStyle w:val="24"/>
        <w:rPr>
          <w:rFonts w:asciiTheme="minorHAnsi" w:eastAsiaTheme="minorEastAsia" w:hAnsiTheme="minorHAnsi" w:cstheme="minorBidi"/>
          <w:szCs w:val="22"/>
        </w:rPr>
      </w:pPr>
      <w:hyperlink w:anchor="_Toc77928418" w:history="1">
        <w:r w:rsidR="00381A49">
          <w:rPr>
            <w:rStyle w:val="affffb"/>
            <w:b/>
            <w14:scene3d>
              <w14:camera w14:prst="orthographicFront"/>
              <w14:lightRig w14:rig="threePt" w14:dir="t">
                <w14:rot w14:lat="0" w14:lon="0" w14:rev="0"/>
              </w14:lightRig>
            </w14:scene3d>
          </w:rPr>
          <w:t xml:space="preserve">6.1 </w:t>
        </w:r>
        <w:r w:rsidR="00381A49">
          <w:rPr>
            <w:rStyle w:val="affffb"/>
            <w:b/>
          </w:rPr>
          <w:t xml:space="preserve"> 春季虾养殖</w:t>
        </w:r>
        <w:r w:rsidR="00381A49">
          <w:tab/>
        </w:r>
        <w:r w:rsidR="00381A49">
          <w:fldChar w:fldCharType="begin"/>
        </w:r>
        <w:r w:rsidR="00381A49">
          <w:instrText xml:space="preserve"> PAGEREF _Toc77928418 \h </w:instrText>
        </w:r>
        <w:r w:rsidR="00381A49">
          <w:fldChar w:fldCharType="separate"/>
        </w:r>
        <w:r w:rsidR="00AB49FE">
          <w:rPr>
            <w:noProof/>
          </w:rPr>
          <w:t>2</w:t>
        </w:r>
        <w:r w:rsidR="00381A49">
          <w:fldChar w:fldCharType="end"/>
        </w:r>
      </w:hyperlink>
    </w:p>
    <w:p w:rsidR="003356DE" w:rsidRDefault="001C59CB">
      <w:pPr>
        <w:pStyle w:val="24"/>
        <w:rPr>
          <w:rFonts w:asciiTheme="minorHAnsi" w:eastAsiaTheme="minorEastAsia" w:hAnsiTheme="minorHAnsi" w:cstheme="minorBidi"/>
          <w:szCs w:val="22"/>
        </w:rPr>
      </w:pPr>
      <w:hyperlink w:anchor="_Toc77928419" w:history="1">
        <w:r w:rsidR="00381A49">
          <w:rPr>
            <w:rStyle w:val="affffb"/>
            <w:b/>
            <w14:scene3d>
              <w14:camera w14:prst="orthographicFront"/>
              <w14:lightRig w14:rig="threePt" w14:dir="t">
                <w14:rot w14:lat="0" w14:lon="0" w14:rev="0"/>
              </w14:lightRig>
            </w14:scene3d>
          </w:rPr>
          <w:t xml:space="preserve">6.2 </w:t>
        </w:r>
        <w:r w:rsidR="00381A49">
          <w:rPr>
            <w:rStyle w:val="affffb"/>
            <w:b/>
          </w:rPr>
          <w:t xml:space="preserve"> 秋季虾养殖</w:t>
        </w:r>
        <w:r w:rsidR="00381A49">
          <w:tab/>
        </w:r>
        <w:r w:rsidR="00381A49">
          <w:fldChar w:fldCharType="begin"/>
        </w:r>
        <w:r w:rsidR="00381A49">
          <w:instrText xml:space="preserve"> PAGEREF _Toc77928419 \h </w:instrText>
        </w:r>
        <w:r w:rsidR="00381A49">
          <w:fldChar w:fldCharType="separate"/>
        </w:r>
        <w:r w:rsidR="00AB49FE">
          <w:rPr>
            <w:noProof/>
          </w:rPr>
          <w:t>2</w:t>
        </w:r>
        <w:r w:rsidR="00381A49">
          <w:fldChar w:fldCharType="end"/>
        </w:r>
      </w:hyperlink>
    </w:p>
    <w:p w:rsidR="003356DE" w:rsidRDefault="001C59CB">
      <w:pPr>
        <w:pStyle w:val="24"/>
        <w:rPr>
          <w:rFonts w:asciiTheme="minorHAnsi" w:eastAsiaTheme="minorEastAsia" w:hAnsiTheme="minorHAnsi" w:cstheme="minorBidi"/>
          <w:szCs w:val="22"/>
        </w:rPr>
      </w:pPr>
      <w:hyperlink w:anchor="_Toc77928420" w:history="1">
        <w:r w:rsidR="00381A49">
          <w:rPr>
            <w:rStyle w:val="affffb"/>
            <w:b/>
            <w14:scene3d>
              <w14:camera w14:prst="orthographicFront"/>
              <w14:lightRig w14:rig="threePt" w14:dir="t">
                <w14:rot w14:lat="0" w14:lon="0" w14:rev="0"/>
              </w14:lightRig>
            </w14:scene3d>
          </w:rPr>
          <w:t xml:space="preserve">6.3 </w:t>
        </w:r>
        <w:r w:rsidR="00381A49">
          <w:rPr>
            <w:rStyle w:val="affffb"/>
            <w:b/>
          </w:rPr>
          <w:t xml:space="preserve"> 放养方法</w:t>
        </w:r>
        <w:r w:rsidR="00381A49">
          <w:tab/>
        </w:r>
        <w:r w:rsidR="00381A49">
          <w:fldChar w:fldCharType="begin"/>
        </w:r>
        <w:r w:rsidR="00381A49">
          <w:instrText xml:space="preserve"> PAGEREF _Toc77928420 \h </w:instrText>
        </w:r>
        <w:r w:rsidR="00381A49">
          <w:fldChar w:fldCharType="separate"/>
        </w:r>
        <w:r w:rsidR="00AB49FE">
          <w:rPr>
            <w:noProof/>
          </w:rPr>
          <w:t>3</w:t>
        </w:r>
        <w:r w:rsidR="00381A49">
          <w:fldChar w:fldCharType="end"/>
        </w:r>
      </w:hyperlink>
    </w:p>
    <w:p w:rsidR="003356DE" w:rsidRDefault="001C59CB">
      <w:pPr>
        <w:pStyle w:val="11"/>
        <w:tabs>
          <w:tab w:val="right" w:leader="dot" w:pos="9344"/>
        </w:tabs>
        <w:rPr>
          <w:rFonts w:asciiTheme="minorHAnsi" w:eastAsiaTheme="minorEastAsia" w:hAnsiTheme="minorHAnsi" w:cstheme="minorBidi"/>
          <w:szCs w:val="22"/>
        </w:rPr>
      </w:pPr>
      <w:hyperlink w:anchor="_Toc77928421" w:history="1">
        <w:r w:rsidR="00381A49">
          <w:rPr>
            <w:rStyle w:val="affffb"/>
            <w:b/>
          </w:rPr>
          <w:t>7  饲养管理</w:t>
        </w:r>
        <w:r w:rsidR="00381A49">
          <w:tab/>
        </w:r>
        <w:r w:rsidR="00381A49">
          <w:fldChar w:fldCharType="begin"/>
        </w:r>
        <w:r w:rsidR="00381A49">
          <w:instrText xml:space="preserve"> PAGEREF _Toc77928421 \h </w:instrText>
        </w:r>
        <w:r w:rsidR="00381A49">
          <w:fldChar w:fldCharType="separate"/>
        </w:r>
        <w:r w:rsidR="00AB49FE">
          <w:rPr>
            <w:noProof/>
          </w:rPr>
          <w:t>3</w:t>
        </w:r>
        <w:r w:rsidR="00381A49">
          <w:fldChar w:fldCharType="end"/>
        </w:r>
      </w:hyperlink>
    </w:p>
    <w:p w:rsidR="003356DE" w:rsidRDefault="001C59CB">
      <w:pPr>
        <w:pStyle w:val="24"/>
        <w:rPr>
          <w:rFonts w:asciiTheme="minorHAnsi" w:eastAsiaTheme="minorEastAsia" w:hAnsiTheme="minorHAnsi" w:cstheme="minorBidi"/>
          <w:szCs w:val="22"/>
        </w:rPr>
      </w:pPr>
      <w:hyperlink w:anchor="_Toc77928422" w:history="1">
        <w:r w:rsidR="00381A49">
          <w:rPr>
            <w:rStyle w:val="affffb"/>
            <w:b/>
            <w14:scene3d>
              <w14:camera w14:prst="orthographicFront"/>
              <w14:lightRig w14:rig="threePt" w14:dir="t">
                <w14:rot w14:lat="0" w14:lon="0" w14:rev="0"/>
              </w14:lightRig>
            </w14:scene3d>
          </w:rPr>
          <w:t xml:space="preserve">7.1 </w:t>
        </w:r>
        <w:r w:rsidR="00381A49">
          <w:rPr>
            <w:rStyle w:val="affffb"/>
            <w:b/>
          </w:rPr>
          <w:t xml:space="preserve"> 饲料及投喂</w:t>
        </w:r>
        <w:r w:rsidR="00381A49">
          <w:tab/>
        </w:r>
        <w:r w:rsidR="00381A49">
          <w:fldChar w:fldCharType="begin"/>
        </w:r>
        <w:r w:rsidR="00381A49">
          <w:instrText xml:space="preserve"> PAGEREF _Toc77928422 \h </w:instrText>
        </w:r>
        <w:r w:rsidR="00381A49">
          <w:fldChar w:fldCharType="separate"/>
        </w:r>
        <w:r w:rsidR="00AB49FE">
          <w:rPr>
            <w:noProof/>
          </w:rPr>
          <w:t>3</w:t>
        </w:r>
        <w:r w:rsidR="00381A49">
          <w:fldChar w:fldCharType="end"/>
        </w:r>
      </w:hyperlink>
    </w:p>
    <w:p w:rsidR="003356DE" w:rsidRDefault="001C59CB">
      <w:pPr>
        <w:pStyle w:val="31"/>
        <w:tabs>
          <w:tab w:val="right" w:leader="dot" w:pos="9344"/>
        </w:tabs>
        <w:rPr>
          <w:rFonts w:asciiTheme="minorHAnsi" w:eastAsiaTheme="minorEastAsia" w:hAnsiTheme="minorHAnsi" w:cstheme="minorBidi"/>
          <w:szCs w:val="22"/>
        </w:rPr>
      </w:pPr>
      <w:hyperlink w:anchor="_Toc77928423" w:history="1">
        <w:r w:rsidR="00381A49">
          <w:rPr>
            <w:rStyle w:val="affffb"/>
            <w:b/>
          </w:rPr>
          <w:t>7.1.1  饲料要求</w:t>
        </w:r>
        <w:r w:rsidR="00381A49">
          <w:tab/>
        </w:r>
        <w:r w:rsidR="00381A49">
          <w:fldChar w:fldCharType="begin"/>
        </w:r>
        <w:r w:rsidR="00381A49">
          <w:instrText xml:space="preserve"> PAGEREF _Toc77928423 \h </w:instrText>
        </w:r>
        <w:r w:rsidR="00381A49">
          <w:fldChar w:fldCharType="separate"/>
        </w:r>
        <w:r w:rsidR="00AB49FE">
          <w:rPr>
            <w:noProof/>
          </w:rPr>
          <w:t>3</w:t>
        </w:r>
        <w:r w:rsidR="00381A49">
          <w:fldChar w:fldCharType="end"/>
        </w:r>
      </w:hyperlink>
    </w:p>
    <w:p w:rsidR="003356DE" w:rsidRDefault="001C59CB">
      <w:pPr>
        <w:pStyle w:val="31"/>
        <w:tabs>
          <w:tab w:val="right" w:leader="dot" w:pos="9344"/>
        </w:tabs>
        <w:rPr>
          <w:rFonts w:asciiTheme="minorHAnsi" w:eastAsiaTheme="minorEastAsia" w:hAnsiTheme="minorHAnsi" w:cstheme="minorBidi"/>
          <w:szCs w:val="22"/>
        </w:rPr>
      </w:pPr>
      <w:hyperlink w:anchor="_Toc77928424" w:history="1">
        <w:r w:rsidR="00381A49">
          <w:rPr>
            <w:rStyle w:val="affffb"/>
            <w:b/>
          </w:rPr>
          <w:t>7.1.2  投喂方法</w:t>
        </w:r>
        <w:r w:rsidR="00381A49">
          <w:tab/>
        </w:r>
        <w:r w:rsidR="00381A49">
          <w:fldChar w:fldCharType="begin"/>
        </w:r>
        <w:r w:rsidR="00381A49">
          <w:instrText xml:space="preserve"> PAGEREF _Toc77928424 \h </w:instrText>
        </w:r>
        <w:r w:rsidR="00381A49">
          <w:fldChar w:fldCharType="separate"/>
        </w:r>
        <w:r w:rsidR="00AB49FE">
          <w:rPr>
            <w:noProof/>
          </w:rPr>
          <w:t>3</w:t>
        </w:r>
        <w:r w:rsidR="00381A49">
          <w:fldChar w:fldCharType="end"/>
        </w:r>
      </w:hyperlink>
    </w:p>
    <w:p w:rsidR="003356DE" w:rsidRDefault="001C59CB">
      <w:pPr>
        <w:pStyle w:val="31"/>
        <w:tabs>
          <w:tab w:val="right" w:leader="dot" w:pos="9344"/>
        </w:tabs>
        <w:rPr>
          <w:rFonts w:asciiTheme="minorHAnsi" w:eastAsiaTheme="minorEastAsia" w:hAnsiTheme="minorHAnsi" w:cstheme="minorBidi"/>
          <w:szCs w:val="22"/>
        </w:rPr>
      </w:pPr>
      <w:hyperlink w:anchor="_Toc77928425" w:history="1">
        <w:r w:rsidR="00381A49">
          <w:rPr>
            <w:rStyle w:val="affffb"/>
            <w:b/>
          </w:rPr>
          <w:t>7.1.3  投饲量</w:t>
        </w:r>
        <w:r w:rsidR="00381A49">
          <w:tab/>
        </w:r>
        <w:r w:rsidR="00381A49">
          <w:fldChar w:fldCharType="begin"/>
        </w:r>
        <w:r w:rsidR="00381A49">
          <w:instrText xml:space="preserve"> PAGEREF _Toc77928425 \h </w:instrText>
        </w:r>
        <w:r w:rsidR="00381A49">
          <w:fldChar w:fldCharType="separate"/>
        </w:r>
        <w:r w:rsidR="00AB49FE">
          <w:rPr>
            <w:noProof/>
          </w:rPr>
          <w:t>3</w:t>
        </w:r>
        <w:r w:rsidR="00381A49">
          <w:fldChar w:fldCharType="end"/>
        </w:r>
      </w:hyperlink>
    </w:p>
    <w:p w:rsidR="003356DE" w:rsidRDefault="001C59CB">
      <w:pPr>
        <w:pStyle w:val="24"/>
        <w:rPr>
          <w:rFonts w:asciiTheme="minorHAnsi" w:eastAsiaTheme="minorEastAsia" w:hAnsiTheme="minorHAnsi" w:cstheme="minorBidi"/>
          <w:szCs w:val="22"/>
        </w:rPr>
      </w:pPr>
      <w:hyperlink w:anchor="_Toc77928426" w:history="1">
        <w:r w:rsidR="00381A49">
          <w:rPr>
            <w:rStyle w:val="affffb"/>
            <w:b/>
            <w14:scene3d>
              <w14:camera w14:prst="orthographicFront"/>
              <w14:lightRig w14:rig="threePt" w14:dir="t">
                <w14:rot w14:lat="0" w14:lon="0" w14:rev="0"/>
              </w14:lightRig>
            </w14:scene3d>
          </w:rPr>
          <w:t xml:space="preserve">7.2 </w:t>
        </w:r>
        <w:r w:rsidR="00381A49">
          <w:rPr>
            <w:rStyle w:val="affffb"/>
            <w:b/>
          </w:rPr>
          <w:t xml:space="preserve"> 水质调控</w:t>
        </w:r>
        <w:r w:rsidR="00381A49">
          <w:tab/>
        </w:r>
        <w:r w:rsidR="00381A49">
          <w:fldChar w:fldCharType="begin"/>
        </w:r>
        <w:r w:rsidR="00381A49">
          <w:instrText xml:space="preserve"> PAGEREF _Toc77928426 \h </w:instrText>
        </w:r>
        <w:r w:rsidR="00381A49">
          <w:fldChar w:fldCharType="separate"/>
        </w:r>
        <w:r w:rsidR="00AB49FE">
          <w:rPr>
            <w:noProof/>
          </w:rPr>
          <w:t>3</w:t>
        </w:r>
        <w:r w:rsidR="00381A49">
          <w:fldChar w:fldCharType="end"/>
        </w:r>
      </w:hyperlink>
    </w:p>
    <w:p w:rsidR="003356DE" w:rsidRDefault="001C59CB">
      <w:pPr>
        <w:pStyle w:val="31"/>
        <w:tabs>
          <w:tab w:val="right" w:leader="dot" w:pos="9344"/>
        </w:tabs>
        <w:rPr>
          <w:rFonts w:asciiTheme="minorHAnsi" w:eastAsiaTheme="minorEastAsia" w:hAnsiTheme="minorHAnsi" w:cstheme="minorBidi"/>
          <w:szCs w:val="22"/>
        </w:rPr>
      </w:pPr>
      <w:hyperlink w:anchor="_Toc77928427" w:history="1">
        <w:r w:rsidR="00381A49">
          <w:rPr>
            <w:rStyle w:val="affffb"/>
            <w:b/>
          </w:rPr>
          <w:t>7.2.1  水质要求</w:t>
        </w:r>
        <w:r w:rsidR="00381A49">
          <w:tab/>
        </w:r>
        <w:r w:rsidR="00381A49">
          <w:fldChar w:fldCharType="begin"/>
        </w:r>
        <w:r w:rsidR="00381A49">
          <w:instrText xml:space="preserve"> PAGEREF _Toc77928427 \h </w:instrText>
        </w:r>
        <w:r w:rsidR="00381A49">
          <w:fldChar w:fldCharType="separate"/>
        </w:r>
        <w:r w:rsidR="00AB49FE">
          <w:rPr>
            <w:noProof/>
          </w:rPr>
          <w:t>3</w:t>
        </w:r>
        <w:r w:rsidR="00381A49">
          <w:fldChar w:fldCharType="end"/>
        </w:r>
      </w:hyperlink>
    </w:p>
    <w:p w:rsidR="003356DE" w:rsidRDefault="001C59CB">
      <w:pPr>
        <w:pStyle w:val="31"/>
        <w:tabs>
          <w:tab w:val="right" w:leader="dot" w:pos="9344"/>
        </w:tabs>
        <w:rPr>
          <w:rFonts w:asciiTheme="minorHAnsi" w:eastAsiaTheme="minorEastAsia" w:hAnsiTheme="minorHAnsi" w:cstheme="minorBidi"/>
          <w:szCs w:val="22"/>
        </w:rPr>
      </w:pPr>
      <w:hyperlink w:anchor="_Toc77928428" w:history="1">
        <w:r w:rsidR="00381A49">
          <w:rPr>
            <w:rStyle w:val="affffb"/>
            <w:b/>
          </w:rPr>
          <w:t>7.2.2  肥度调节</w:t>
        </w:r>
        <w:r w:rsidR="00381A49">
          <w:tab/>
        </w:r>
        <w:r w:rsidR="00381A49">
          <w:fldChar w:fldCharType="begin"/>
        </w:r>
        <w:r w:rsidR="00381A49">
          <w:instrText xml:space="preserve"> PAGEREF _Toc77928428 \h </w:instrText>
        </w:r>
        <w:r w:rsidR="00381A49">
          <w:fldChar w:fldCharType="separate"/>
        </w:r>
        <w:r w:rsidR="00AB49FE">
          <w:rPr>
            <w:noProof/>
          </w:rPr>
          <w:t>3</w:t>
        </w:r>
        <w:r w:rsidR="00381A49">
          <w:fldChar w:fldCharType="end"/>
        </w:r>
      </w:hyperlink>
    </w:p>
    <w:p w:rsidR="003356DE" w:rsidRDefault="001C59CB">
      <w:pPr>
        <w:pStyle w:val="31"/>
        <w:tabs>
          <w:tab w:val="right" w:leader="dot" w:pos="9344"/>
        </w:tabs>
        <w:rPr>
          <w:rFonts w:asciiTheme="minorHAnsi" w:eastAsiaTheme="minorEastAsia" w:hAnsiTheme="minorHAnsi" w:cstheme="minorBidi"/>
          <w:szCs w:val="22"/>
        </w:rPr>
      </w:pPr>
      <w:hyperlink w:anchor="_Toc77928429" w:history="1">
        <w:r w:rsidR="00381A49">
          <w:rPr>
            <w:rStyle w:val="affffb"/>
            <w:b/>
          </w:rPr>
          <w:t>7.2.3  水质调节</w:t>
        </w:r>
        <w:r w:rsidR="00381A49">
          <w:tab/>
        </w:r>
        <w:r w:rsidR="00381A49">
          <w:fldChar w:fldCharType="begin"/>
        </w:r>
        <w:r w:rsidR="00381A49">
          <w:instrText xml:space="preserve"> PAGEREF _Toc77928429 \h </w:instrText>
        </w:r>
        <w:r w:rsidR="00381A49">
          <w:fldChar w:fldCharType="separate"/>
        </w:r>
        <w:r w:rsidR="00AB49FE">
          <w:rPr>
            <w:noProof/>
          </w:rPr>
          <w:t>3</w:t>
        </w:r>
        <w:r w:rsidR="00381A49">
          <w:fldChar w:fldCharType="end"/>
        </w:r>
      </w:hyperlink>
    </w:p>
    <w:p w:rsidR="003356DE" w:rsidRDefault="001C59CB">
      <w:pPr>
        <w:pStyle w:val="31"/>
        <w:tabs>
          <w:tab w:val="right" w:leader="dot" w:pos="9344"/>
        </w:tabs>
        <w:rPr>
          <w:rFonts w:asciiTheme="minorHAnsi" w:eastAsiaTheme="minorEastAsia" w:hAnsiTheme="minorHAnsi" w:cstheme="minorBidi"/>
          <w:szCs w:val="22"/>
        </w:rPr>
      </w:pPr>
      <w:hyperlink w:anchor="_Toc77928430" w:history="1">
        <w:r w:rsidR="00381A49">
          <w:rPr>
            <w:rStyle w:val="affffb"/>
            <w:b/>
          </w:rPr>
          <w:t>7.2.4  底质调控</w:t>
        </w:r>
        <w:r w:rsidR="00381A49">
          <w:tab/>
        </w:r>
        <w:r w:rsidR="00381A49">
          <w:fldChar w:fldCharType="begin"/>
        </w:r>
        <w:r w:rsidR="00381A49">
          <w:instrText xml:space="preserve"> PAGEREF _Toc77928430 \h </w:instrText>
        </w:r>
        <w:r w:rsidR="00381A49">
          <w:fldChar w:fldCharType="separate"/>
        </w:r>
        <w:r w:rsidR="00AB49FE">
          <w:rPr>
            <w:noProof/>
          </w:rPr>
          <w:t>3</w:t>
        </w:r>
        <w:r w:rsidR="00381A49">
          <w:fldChar w:fldCharType="end"/>
        </w:r>
      </w:hyperlink>
    </w:p>
    <w:p w:rsidR="003356DE" w:rsidRDefault="001C59CB">
      <w:pPr>
        <w:pStyle w:val="31"/>
        <w:tabs>
          <w:tab w:val="right" w:leader="dot" w:pos="9344"/>
        </w:tabs>
        <w:rPr>
          <w:rFonts w:asciiTheme="minorHAnsi" w:eastAsiaTheme="minorEastAsia" w:hAnsiTheme="minorHAnsi" w:cstheme="minorBidi"/>
          <w:szCs w:val="22"/>
        </w:rPr>
      </w:pPr>
      <w:hyperlink w:anchor="_Toc77928431" w:history="1">
        <w:r w:rsidR="00381A49">
          <w:rPr>
            <w:rStyle w:val="affffb"/>
            <w:b/>
          </w:rPr>
          <w:t>7.2.5  水位调控</w:t>
        </w:r>
        <w:r w:rsidR="00381A49">
          <w:tab/>
        </w:r>
        <w:r w:rsidR="00381A49">
          <w:fldChar w:fldCharType="begin"/>
        </w:r>
        <w:r w:rsidR="00381A49">
          <w:instrText xml:space="preserve"> PAGEREF _Toc77928431 \h </w:instrText>
        </w:r>
        <w:r w:rsidR="00381A49">
          <w:fldChar w:fldCharType="separate"/>
        </w:r>
        <w:r w:rsidR="00AB49FE">
          <w:rPr>
            <w:noProof/>
          </w:rPr>
          <w:t>4</w:t>
        </w:r>
        <w:r w:rsidR="00381A49">
          <w:fldChar w:fldCharType="end"/>
        </w:r>
      </w:hyperlink>
    </w:p>
    <w:p w:rsidR="003356DE" w:rsidRDefault="001C59CB">
      <w:pPr>
        <w:pStyle w:val="24"/>
        <w:rPr>
          <w:rFonts w:asciiTheme="minorHAnsi" w:eastAsiaTheme="minorEastAsia" w:hAnsiTheme="minorHAnsi" w:cstheme="minorBidi"/>
          <w:szCs w:val="22"/>
        </w:rPr>
      </w:pPr>
      <w:hyperlink w:anchor="_Toc77928432" w:history="1">
        <w:r w:rsidR="00381A49">
          <w:rPr>
            <w:rStyle w:val="affffb"/>
            <w:b/>
            <w14:scene3d>
              <w14:camera w14:prst="orthographicFront"/>
              <w14:lightRig w14:rig="threePt" w14:dir="t">
                <w14:rot w14:lat="0" w14:lon="0" w14:rev="0"/>
              </w14:lightRig>
            </w14:scene3d>
          </w:rPr>
          <w:t xml:space="preserve">7.3 </w:t>
        </w:r>
        <w:r w:rsidR="00381A49">
          <w:rPr>
            <w:rStyle w:val="affffb"/>
            <w:b/>
          </w:rPr>
          <w:t xml:space="preserve"> 水草覆盖率控制</w:t>
        </w:r>
        <w:r w:rsidR="00381A49">
          <w:tab/>
        </w:r>
        <w:r w:rsidR="00381A49">
          <w:fldChar w:fldCharType="begin"/>
        </w:r>
        <w:r w:rsidR="00381A49">
          <w:instrText xml:space="preserve"> PAGEREF _Toc77928432 \h </w:instrText>
        </w:r>
        <w:r w:rsidR="00381A49">
          <w:fldChar w:fldCharType="separate"/>
        </w:r>
        <w:r w:rsidR="00AB49FE">
          <w:rPr>
            <w:noProof/>
          </w:rPr>
          <w:t>4</w:t>
        </w:r>
        <w:r w:rsidR="00381A49">
          <w:fldChar w:fldCharType="end"/>
        </w:r>
      </w:hyperlink>
    </w:p>
    <w:p w:rsidR="003356DE" w:rsidRDefault="001C59CB">
      <w:pPr>
        <w:pStyle w:val="24"/>
        <w:rPr>
          <w:rFonts w:asciiTheme="minorHAnsi" w:eastAsiaTheme="minorEastAsia" w:hAnsiTheme="minorHAnsi" w:cstheme="minorBidi"/>
          <w:szCs w:val="22"/>
        </w:rPr>
      </w:pPr>
      <w:hyperlink w:anchor="_Toc77928433" w:history="1">
        <w:r w:rsidR="00381A49">
          <w:rPr>
            <w:rStyle w:val="affffb"/>
            <w:b/>
            <w14:scene3d>
              <w14:camera w14:prst="orthographicFront"/>
              <w14:lightRig w14:rig="threePt" w14:dir="t">
                <w14:rot w14:lat="0" w14:lon="0" w14:rev="0"/>
              </w14:lightRig>
            </w14:scene3d>
          </w:rPr>
          <w:t xml:space="preserve">7.4 </w:t>
        </w:r>
        <w:r w:rsidR="00381A49">
          <w:rPr>
            <w:rStyle w:val="affffb"/>
            <w:b/>
          </w:rPr>
          <w:t xml:space="preserve"> 日常管理</w:t>
        </w:r>
        <w:r w:rsidR="00381A49">
          <w:tab/>
        </w:r>
        <w:r w:rsidR="00381A49">
          <w:fldChar w:fldCharType="begin"/>
        </w:r>
        <w:r w:rsidR="00381A49">
          <w:instrText xml:space="preserve"> PAGEREF _Toc77928433 \h </w:instrText>
        </w:r>
        <w:r w:rsidR="00381A49">
          <w:fldChar w:fldCharType="separate"/>
        </w:r>
        <w:r w:rsidR="00AB49FE">
          <w:rPr>
            <w:noProof/>
          </w:rPr>
          <w:t>4</w:t>
        </w:r>
        <w:r w:rsidR="00381A49">
          <w:fldChar w:fldCharType="end"/>
        </w:r>
      </w:hyperlink>
    </w:p>
    <w:p w:rsidR="003356DE" w:rsidRDefault="001C59CB">
      <w:pPr>
        <w:pStyle w:val="31"/>
        <w:tabs>
          <w:tab w:val="right" w:leader="dot" w:pos="9344"/>
        </w:tabs>
        <w:rPr>
          <w:rFonts w:asciiTheme="minorHAnsi" w:eastAsiaTheme="minorEastAsia" w:hAnsiTheme="minorHAnsi" w:cstheme="minorBidi"/>
          <w:szCs w:val="22"/>
        </w:rPr>
      </w:pPr>
      <w:hyperlink w:anchor="_Toc77928434" w:history="1">
        <w:r w:rsidR="00381A49">
          <w:rPr>
            <w:rStyle w:val="affffb"/>
            <w:b/>
          </w:rPr>
          <w:t>7.4.1  巡塘、记录</w:t>
        </w:r>
        <w:r w:rsidR="00381A49">
          <w:tab/>
        </w:r>
        <w:r w:rsidR="00381A49">
          <w:fldChar w:fldCharType="begin"/>
        </w:r>
        <w:r w:rsidR="00381A49">
          <w:instrText xml:space="preserve"> PAGEREF _Toc77928434 \h </w:instrText>
        </w:r>
        <w:r w:rsidR="00381A49">
          <w:fldChar w:fldCharType="separate"/>
        </w:r>
        <w:r w:rsidR="00AB49FE">
          <w:rPr>
            <w:noProof/>
          </w:rPr>
          <w:t>4</w:t>
        </w:r>
        <w:r w:rsidR="00381A49">
          <w:fldChar w:fldCharType="end"/>
        </w:r>
      </w:hyperlink>
    </w:p>
    <w:p w:rsidR="003356DE" w:rsidRDefault="001C59CB">
      <w:pPr>
        <w:pStyle w:val="31"/>
        <w:tabs>
          <w:tab w:val="right" w:leader="dot" w:pos="9344"/>
        </w:tabs>
        <w:rPr>
          <w:rFonts w:asciiTheme="minorHAnsi" w:eastAsiaTheme="minorEastAsia" w:hAnsiTheme="minorHAnsi" w:cstheme="minorBidi"/>
          <w:szCs w:val="22"/>
        </w:rPr>
      </w:pPr>
      <w:hyperlink w:anchor="_Toc77928435" w:history="1">
        <w:r w:rsidR="00381A49">
          <w:rPr>
            <w:rStyle w:val="affffb"/>
            <w:b/>
          </w:rPr>
          <w:t>7.4.2  增氧</w:t>
        </w:r>
        <w:r w:rsidR="00381A49">
          <w:tab/>
        </w:r>
        <w:r w:rsidR="00381A49">
          <w:fldChar w:fldCharType="begin"/>
        </w:r>
        <w:r w:rsidR="00381A49">
          <w:instrText xml:space="preserve"> PAGEREF _Toc77928435 \h </w:instrText>
        </w:r>
        <w:r w:rsidR="00381A49">
          <w:fldChar w:fldCharType="separate"/>
        </w:r>
        <w:r w:rsidR="00AB49FE">
          <w:rPr>
            <w:noProof/>
          </w:rPr>
          <w:t>4</w:t>
        </w:r>
        <w:r w:rsidR="00381A49">
          <w:fldChar w:fldCharType="end"/>
        </w:r>
      </w:hyperlink>
    </w:p>
    <w:p w:rsidR="003356DE" w:rsidRDefault="001C59CB">
      <w:pPr>
        <w:pStyle w:val="11"/>
        <w:tabs>
          <w:tab w:val="right" w:leader="dot" w:pos="9344"/>
        </w:tabs>
        <w:rPr>
          <w:rFonts w:asciiTheme="minorHAnsi" w:eastAsiaTheme="minorEastAsia" w:hAnsiTheme="minorHAnsi" w:cstheme="minorBidi"/>
          <w:szCs w:val="22"/>
        </w:rPr>
      </w:pPr>
      <w:hyperlink w:anchor="_Toc77928436" w:history="1">
        <w:r w:rsidR="00381A49">
          <w:rPr>
            <w:rStyle w:val="affffb"/>
            <w:b/>
          </w:rPr>
          <w:t>8  病害防治</w:t>
        </w:r>
        <w:r w:rsidR="00381A49">
          <w:tab/>
        </w:r>
        <w:r w:rsidR="00381A49">
          <w:fldChar w:fldCharType="begin"/>
        </w:r>
        <w:r w:rsidR="00381A49">
          <w:instrText xml:space="preserve"> PAGEREF _Toc77928436 \h </w:instrText>
        </w:r>
        <w:r w:rsidR="00381A49">
          <w:fldChar w:fldCharType="separate"/>
        </w:r>
        <w:r w:rsidR="00AB49FE">
          <w:rPr>
            <w:noProof/>
          </w:rPr>
          <w:t>4</w:t>
        </w:r>
        <w:r w:rsidR="00381A49">
          <w:fldChar w:fldCharType="end"/>
        </w:r>
      </w:hyperlink>
    </w:p>
    <w:p w:rsidR="003356DE" w:rsidRDefault="001C59CB">
      <w:pPr>
        <w:pStyle w:val="24"/>
        <w:rPr>
          <w:rFonts w:asciiTheme="minorHAnsi" w:eastAsiaTheme="minorEastAsia" w:hAnsiTheme="minorHAnsi" w:cstheme="minorBidi"/>
          <w:szCs w:val="22"/>
        </w:rPr>
      </w:pPr>
      <w:hyperlink w:anchor="_Toc77928437" w:history="1">
        <w:r w:rsidR="00381A49">
          <w:rPr>
            <w:rStyle w:val="affffb"/>
            <w:b/>
            <w14:scene3d>
              <w14:camera w14:prst="orthographicFront"/>
              <w14:lightRig w14:rig="threePt" w14:dir="t">
                <w14:rot w14:lat="0" w14:lon="0" w14:rev="0"/>
              </w14:lightRig>
            </w14:scene3d>
          </w:rPr>
          <w:t xml:space="preserve">8.1 </w:t>
        </w:r>
        <w:r w:rsidR="00381A49">
          <w:rPr>
            <w:rStyle w:val="affffb"/>
            <w:b/>
          </w:rPr>
          <w:t xml:space="preserve"> 总则</w:t>
        </w:r>
        <w:r w:rsidR="00381A49">
          <w:tab/>
        </w:r>
        <w:r w:rsidR="00381A49">
          <w:fldChar w:fldCharType="begin"/>
        </w:r>
        <w:r w:rsidR="00381A49">
          <w:instrText xml:space="preserve"> PAGEREF _Toc77928437 \h </w:instrText>
        </w:r>
        <w:r w:rsidR="00381A49">
          <w:fldChar w:fldCharType="separate"/>
        </w:r>
        <w:r w:rsidR="00AB49FE">
          <w:rPr>
            <w:noProof/>
          </w:rPr>
          <w:t>4</w:t>
        </w:r>
        <w:r w:rsidR="00381A49">
          <w:fldChar w:fldCharType="end"/>
        </w:r>
      </w:hyperlink>
    </w:p>
    <w:p w:rsidR="003356DE" w:rsidRDefault="001C59CB">
      <w:pPr>
        <w:pStyle w:val="24"/>
        <w:rPr>
          <w:rFonts w:asciiTheme="minorHAnsi" w:eastAsiaTheme="minorEastAsia" w:hAnsiTheme="minorHAnsi" w:cstheme="minorBidi"/>
          <w:szCs w:val="22"/>
        </w:rPr>
      </w:pPr>
      <w:hyperlink w:anchor="_Toc77928438" w:history="1">
        <w:r w:rsidR="00381A49">
          <w:rPr>
            <w:rStyle w:val="affffb"/>
            <w:b/>
            <w14:scene3d>
              <w14:camera w14:prst="orthographicFront"/>
              <w14:lightRig w14:rig="threePt" w14:dir="t">
                <w14:rot w14:lat="0" w14:lon="0" w14:rev="0"/>
              </w14:lightRig>
            </w14:scene3d>
          </w:rPr>
          <w:t>8.2</w:t>
        </w:r>
        <w:r w:rsidR="00381A49">
          <w:rPr>
            <w:rStyle w:val="affffb"/>
            <w:bCs/>
            <w14:scene3d>
              <w14:camera w14:prst="orthographicFront"/>
              <w14:lightRig w14:rig="threePt" w14:dir="t">
                <w14:rot w14:lat="0" w14:lon="0" w14:rev="0"/>
              </w14:lightRig>
            </w14:scene3d>
          </w:rPr>
          <w:t xml:space="preserve"> </w:t>
        </w:r>
        <w:r w:rsidR="00381A49">
          <w:rPr>
            <w:rStyle w:val="affffb"/>
            <w:bCs/>
          </w:rPr>
          <w:t xml:space="preserve"> </w:t>
        </w:r>
        <w:r w:rsidR="00381A49">
          <w:rPr>
            <w:rStyle w:val="affffb"/>
            <w:b/>
          </w:rPr>
          <w:t>预防措施</w:t>
        </w:r>
        <w:r w:rsidR="00381A49">
          <w:tab/>
        </w:r>
        <w:r w:rsidR="00381A49">
          <w:fldChar w:fldCharType="begin"/>
        </w:r>
        <w:r w:rsidR="00381A49">
          <w:instrText xml:space="preserve"> PAGEREF _Toc77928438 \h </w:instrText>
        </w:r>
        <w:r w:rsidR="00381A49">
          <w:fldChar w:fldCharType="separate"/>
        </w:r>
        <w:r w:rsidR="00AB49FE">
          <w:rPr>
            <w:noProof/>
          </w:rPr>
          <w:t>4</w:t>
        </w:r>
        <w:r w:rsidR="00381A49">
          <w:fldChar w:fldCharType="end"/>
        </w:r>
      </w:hyperlink>
    </w:p>
    <w:p w:rsidR="003356DE" w:rsidRDefault="001C59CB">
      <w:pPr>
        <w:pStyle w:val="31"/>
        <w:tabs>
          <w:tab w:val="right" w:leader="dot" w:pos="9344"/>
        </w:tabs>
        <w:rPr>
          <w:rFonts w:asciiTheme="minorHAnsi" w:eastAsiaTheme="minorEastAsia" w:hAnsiTheme="minorHAnsi" w:cstheme="minorBidi"/>
          <w:szCs w:val="22"/>
        </w:rPr>
      </w:pPr>
      <w:hyperlink w:anchor="_Toc77928439" w:history="1">
        <w:r w:rsidR="00381A49">
          <w:rPr>
            <w:rStyle w:val="affffb"/>
            <w:b/>
          </w:rPr>
          <w:t>8.2.1  干塘清淤、消毒和晒塘</w:t>
        </w:r>
        <w:r w:rsidR="00381A49">
          <w:tab/>
        </w:r>
        <w:r w:rsidR="00381A49">
          <w:fldChar w:fldCharType="begin"/>
        </w:r>
        <w:r w:rsidR="00381A49">
          <w:instrText xml:space="preserve"> PAGEREF _Toc77928439 \h </w:instrText>
        </w:r>
        <w:r w:rsidR="00381A49">
          <w:fldChar w:fldCharType="separate"/>
        </w:r>
        <w:r w:rsidR="00AB49FE">
          <w:rPr>
            <w:noProof/>
          </w:rPr>
          <w:t>4</w:t>
        </w:r>
        <w:r w:rsidR="00381A49">
          <w:fldChar w:fldCharType="end"/>
        </w:r>
      </w:hyperlink>
    </w:p>
    <w:p w:rsidR="003356DE" w:rsidRDefault="001C59CB">
      <w:pPr>
        <w:pStyle w:val="31"/>
        <w:tabs>
          <w:tab w:val="right" w:leader="dot" w:pos="9344"/>
        </w:tabs>
        <w:rPr>
          <w:rFonts w:asciiTheme="minorHAnsi" w:eastAsiaTheme="minorEastAsia" w:hAnsiTheme="minorHAnsi" w:cstheme="minorBidi"/>
          <w:szCs w:val="22"/>
        </w:rPr>
      </w:pPr>
      <w:hyperlink w:anchor="_Toc77928440" w:history="1">
        <w:r w:rsidR="00381A49">
          <w:rPr>
            <w:rStyle w:val="affffb"/>
            <w:b/>
          </w:rPr>
          <w:t>8.2.2  调控水质和改善底质</w:t>
        </w:r>
        <w:r w:rsidR="00381A49">
          <w:tab/>
        </w:r>
        <w:r w:rsidR="00381A49">
          <w:fldChar w:fldCharType="begin"/>
        </w:r>
        <w:r w:rsidR="00381A49">
          <w:instrText xml:space="preserve"> PAGEREF _Toc77928440 \h </w:instrText>
        </w:r>
        <w:r w:rsidR="00381A49">
          <w:fldChar w:fldCharType="separate"/>
        </w:r>
        <w:r w:rsidR="00AB49FE">
          <w:rPr>
            <w:noProof/>
          </w:rPr>
          <w:t>4</w:t>
        </w:r>
        <w:r w:rsidR="00381A49">
          <w:fldChar w:fldCharType="end"/>
        </w:r>
      </w:hyperlink>
    </w:p>
    <w:p w:rsidR="003356DE" w:rsidRDefault="001C59CB">
      <w:pPr>
        <w:pStyle w:val="11"/>
        <w:tabs>
          <w:tab w:val="right" w:leader="dot" w:pos="9344"/>
        </w:tabs>
        <w:rPr>
          <w:rFonts w:asciiTheme="minorHAnsi" w:eastAsiaTheme="minorEastAsia" w:hAnsiTheme="minorHAnsi" w:cstheme="minorBidi"/>
          <w:szCs w:val="22"/>
        </w:rPr>
      </w:pPr>
      <w:hyperlink w:anchor="_Toc77928441" w:history="1">
        <w:r w:rsidR="00381A49">
          <w:rPr>
            <w:rStyle w:val="affffb"/>
            <w:b/>
          </w:rPr>
          <w:t>9  越冬管理</w:t>
        </w:r>
        <w:r w:rsidR="00381A49">
          <w:tab/>
        </w:r>
        <w:r w:rsidR="00381A49">
          <w:fldChar w:fldCharType="begin"/>
        </w:r>
        <w:r w:rsidR="00381A49">
          <w:instrText xml:space="preserve"> PAGEREF _Toc77928441 \h </w:instrText>
        </w:r>
        <w:r w:rsidR="00381A49">
          <w:fldChar w:fldCharType="separate"/>
        </w:r>
        <w:r w:rsidR="00AB49FE">
          <w:rPr>
            <w:noProof/>
          </w:rPr>
          <w:t>4</w:t>
        </w:r>
        <w:r w:rsidR="00381A49">
          <w:fldChar w:fldCharType="end"/>
        </w:r>
      </w:hyperlink>
    </w:p>
    <w:p w:rsidR="003356DE" w:rsidRDefault="001C59CB">
      <w:pPr>
        <w:pStyle w:val="24"/>
        <w:rPr>
          <w:rFonts w:asciiTheme="minorHAnsi" w:eastAsiaTheme="minorEastAsia" w:hAnsiTheme="minorHAnsi" w:cstheme="minorBidi"/>
          <w:szCs w:val="22"/>
        </w:rPr>
      </w:pPr>
      <w:hyperlink w:anchor="_Toc77928442" w:history="1">
        <w:r w:rsidR="00381A49">
          <w:rPr>
            <w:rStyle w:val="affffb"/>
            <w:b/>
            <w14:scene3d>
              <w14:camera w14:prst="orthographicFront"/>
              <w14:lightRig w14:rig="threePt" w14:dir="t">
                <w14:rot w14:lat="0" w14:lon="0" w14:rev="0"/>
              </w14:lightRig>
            </w14:scene3d>
          </w:rPr>
          <w:t xml:space="preserve">9.1 </w:t>
        </w:r>
        <w:r w:rsidR="00381A49">
          <w:rPr>
            <w:rStyle w:val="affffb"/>
            <w:b/>
          </w:rPr>
          <w:t xml:space="preserve"> 加水</w:t>
        </w:r>
        <w:r w:rsidR="00381A49">
          <w:tab/>
        </w:r>
        <w:r w:rsidR="00381A49">
          <w:fldChar w:fldCharType="begin"/>
        </w:r>
        <w:r w:rsidR="00381A49">
          <w:instrText xml:space="preserve"> PAGEREF _Toc77928442 \h </w:instrText>
        </w:r>
        <w:r w:rsidR="00381A49">
          <w:fldChar w:fldCharType="separate"/>
        </w:r>
        <w:r w:rsidR="00AB49FE">
          <w:rPr>
            <w:noProof/>
          </w:rPr>
          <w:t>4</w:t>
        </w:r>
        <w:r w:rsidR="00381A49">
          <w:fldChar w:fldCharType="end"/>
        </w:r>
      </w:hyperlink>
    </w:p>
    <w:p w:rsidR="003356DE" w:rsidRDefault="001C59CB">
      <w:pPr>
        <w:pStyle w:val="24"/>
        <w:rPr>
          <w:rFonts w:asciiTheme="minorHAnsi" w:eastAsiaTheme="minorEastAsia" w:hAnsiTheme="minorHAnsi" w:cstheme="minorBidi"/>
          <w:szCs w:val="22"/>
        </w:rPr>
      </w:pPr>
      <w:hyperlink w:anchor="_Toc77928443" w:history="1">
        <w:r w:rsidR="00381A49">
          <w:rPr>
            <w:rStyle w:val="affffb"/>
            <w:b/>
            <w14:scene3d>
              <w14:camera w14:prst="orthographicFront"/>
              <w14:lightRig w14:rig="threePt" w14:dir="t">
                <w14:rot w14:lat="0" w14:lon="0" w14:rev="0"/>
              </w14:lightRig>
            </w14:scene3d>
          </w:rPr>
          <w:t xml:space="preserve">9.2 </w:t>
        </w:r>
        <w:r w:rsidR="00381A49">
          <w:rPr>
            <w:rStyle w:val="affffb"/>
            <w:b/>
          </w:rPr>
          <w:t xml:space="preserve"> 肥水</w:t>
        </w:r>
        <w:r w:rsidR="00381A49">
          <w:tab/>
        </w:r>
        <w:r w:rsidR="00381A49">
          <w:fldChar w:fldCharType="begin"/>
        </w:r>
        <w:r w:rsidR="00381A49">
          <w:instrText xml:space="preserve"> PAGEREF _Toc77928443 \h </w:instrText>
        </w:r>
        <w:r w:rsidR="00381A49">
          <w:fldChar w:fldCharType="separate"/>
        </w:r>
        <w:r w:rsidR="00AB49FE">
          <w:rPr>
            <w:noProof/>
          </w:rPr>
          <w:t>4</w:t>
        </w:r>
        <w:r w:rsidR="00381A49">
          <w:fldChar w:fldCharType="end"/>
        </w:r>
      </w:hyperlink>
    </w:p>
    <w:p w:rsidR="003356DE" w:rsidRDefault="001C59CB">
      <w:pPr>
        <w:pStyle w:val="24"/>
        <w:rPr>
          <w:rFonts w:asciiTheme="minorHAnsi" w:eastAsiaTheme="minorEastAsia" w:hAnsiTheme="minorHAnsi" w:cstheme="minorBidi"/>
          <w:szCs w:val="22"/>
        </w:rPr>
      </w:pPr>
      <w:hyperlink w:anchor="_Toc77928444" w:history="1">
        <w:r w:rsidR="00381A49">
          <w:rPr>
            <w:rStyle w:val="affffb"/>
            <w:b/>
            <w14:scene3d>
              <w14:camera w14:prst="orthographicFront"/>
              <w14:lightRig w14:rig="threePt" w14:dir="t">
                <w14:rot w14:lat="0" w14:lon="0" w14:rev="0"/>
              </w14:lightRig>
            </w14:scene3d>
          </w:rPr>
          <w:t xml:space="preserve">9.3 </w:t>
        </w:r>
        <w:r w:rsidR="00381A49">
          <w:rPr>
            <w:rStyle w:val="affffb"/>
            <w:b/>
          </w:rPr>
          <w:t xml:space="preserve"> 预防纤毛虫</w:t>
        </w:r>
        <w:r w:rsidR="00381A49">
          <w:tab/>
        </w:r>
        <w:r w:rsidR="00381A49">
          <w:fldChar w:fldCharType="begin"/>
        </w:r>
        <w:r w:rsidR="00381A49">
          <w:instrText xml:space="preserve"> PAGEREF _Toc77928444 \h </w:instrText>
        </w:r>
        <w:r w:rsidR="00381A49">
          <w:fldChar w:fldCharType="separate"/>
        </w:r>
        <w:r w:rsidR="00AB49FE">
          <w:rPr>
            <w:noProof/>
          </w:rPr>
          <w:t>5</w:t>
        </w:r>
        <w:r w:rsidR="00381A49">
          <w:fldChar w:fldCharType="end"/>
        </w:r>
      </w:hyperlink>
    </w:p>
    <w:p w:rsidR="003356DE" w:rsidRDefault="001C59CB">
      <w:pPr>
        <w:pStyle w:val="11"/>
        <w:tabs>
          <w:tab w:val="right" w:leader="dot" w:pos="9344"/>
        </w:tabs>
        <w:rPr>
          <w:rFonts w:asciiTheme="minorHAnsi" w:eastAsiaTheme="minorEastAsia" w:hAnsiTheme="minorHAnsi" w:cstheme="minorBidi"/>
          <w:szCs w:val="22"/>
        </w:rPr>
      </w:pPr>
      <w:hyperlink w:anchor="_Toc77928445" w:history="1">
        <w:r w:rsidR="00381A49">
          <w:rPr>
            <w:rStyle w:val="affffb"/>
            <w:b/>
          </w:rPr>
          <w:t>10  捕捞收获</w:t>
        </w:r>
        <w:r w:rsidR="00381A49">
          <w:tab/>
        </w:r>
        <w:r w:rsidR="00381A49">
          <w:fldChar w:fldCharType="begin"/>
        </w:r>
        <w:r w:rsidR="00381A49">
          <w:instrText xml:space="preserve"> PAGEREF _Toc77928445 \h </w:instrText>
        </w:r>
        <w:r w:rsidR="00381A49">
          <w:fldChar w:fldCharType="separate"/>
        </w:r>
        <w:r w:rsidR="00AB49FE">
          <w:rPr>
            <w:noProof/>
          </w:rPr>
          <w:t>5</w:t>
        </w:r>
        <w:r w:rsidR="00381A49">
          <w:fldChar w:fldCharType="end"/>
        </w:r>
      </w:hyperlink>
    </w:p>
    <w:p w:rsidR="003356DE" w:rsidRDefault="001C59CB">
      <w:pPr>
        <w:pStyle w:val="24"/>
        <w:rPr>
          <w:rFonts w:asciiTheme="minorHAnsi" w:eastAsiaTheme="minorEastAsia" w:hAnsiTheme="minorHAnsi" w:cstheme="minorBidi"/>
          <w:szCs w:val="22"/>
        </w:rPr>
      </w:pPr>
      <w:hyperlink w:anchor="_Toc77928446" w:history="1">
        <w:r w:rsidR="00381A49">
          <w:rPr>
            <w:rStyle w:val="affffb"/>
            <w:b/>
            <w14:scene3d>
              <w14:camera w14:prst="orthographicFront"/>
              <w14:lightRig w14:rig="threePt" w14:dir="t">
                <w14:rot w14:lat="0" w14:lon="0" w14:rev="0"/>
              </w14:lightRig>
            </w14:scene3d>
          </w:rPr>
          <w:t xml:space="preserve">10.1 </w:t>
        </w:r>
        <w:r w:rsidR="00381A49">
          <w:rPr>
            <w:rStyle w:val="affffb"/>
            <w:b/>
          </w:rPr>
          <w:t xml:space="preserve"> 春季虾捕捞</w:t>
        </w:r>
        <w:r w:rsidR="00381A49">
          <w:tab/>
        </w:r>
        <w:r w:rsidR="00381A49">
          <w:fldChar w:fldCharType="begin"/>
        </w:r>
        <w:r w:rsidR="00381A49">
          <w:instrText xml:space="preserve"> PAGEREF _Toc77928446 \h </w:instrText>
        </w:r>
        <w:r w:rsidR="00381A49">
          <w:fldChar w:fldCharType="separate"/>
        </w:r>
        <w:r w:rsidR="00AB49FE">
          <w:rPr>
            <w:noProof/>
          </w:rPr>
          <w:t>5</w:t>
        </w:r>
        <w:r w:rsidR="00381A49">
          <w:fldChar w:fldCharType="end"/>
        </w:r>
      </w:hyperlink>
    </w:p>
    <w:p w:rsidR="003356DE" w:rsidRDefault="001C59CB">
      <w:pPr>
        <w:pStyle w:val="24"/>
        <w:rPr>
          <w:rFonts w:asciiTheme="minorHAnsi" w:eastAsiaTheme="minorEastAsia" w:hAnsiTheme="minorHAnsi" w:cstheme="minorBidi"/>
          <w:szCs w:val="22"/>
        </w:rPr>
      </w:pPr>
      <w:hyperlink w:anchor="_Toc77928447" w:history="1">
        <w:r w:rsidR="00381A49">
          <w:rPr>
            <w:rStyle w:val="affffb"/>
            <w:b/>
            <w14:scene3d>
              <w14:camera w14:prst="orthographicFront"/>
              <w14:lightRig w14:rig="threePt" w14:dir="t">
                <w14:rot w14:lat="0" w14:lon="0" w14:rev="0"/>
              </w14:lightRig>
            </w14:scene3d>
          </w:rPr>
          <w:t xml:space="preserve">10.2 </w:t>
        </w:r>
        <w:r w:rsidR="00381A49">
          <w:rPr>
            <w:rStyle w:val="affffb"/>
            <w:b/>
          </w:rPr>
          <w:t xml:space="preserve"> 秋季虾捕捞</w:t>
        </w:r>
        <w:r w:rsidR="00381A49">
          <w:tab/>
        </w:r>
        <w:r w:rsidR="00381A49">
          <w:fldChar w:fldCharType="begin"/>
        </w:r>
        <w:r w:rsidR="00381A49">
          <w:instrText xml:space="preserve"> PAGEREF _Toc77928447 \h </w:instrText>
        </w:r>
        <w:r w:rsidR="00381A49">
          <w:fldChar w:fldCharType="separate"/>
        </w:r>
        <w:r w:rsidR="00AB49FE">
          <w:rPr>
            <w:noProof/>
          </w:rPr>
          <w:t>5</w:t>
        </w:r>
        <w:r w:rsidR="00381A49">
          <w:fldChar w:fldCharType="end"/>
        </w:r>
      </w:hyperlink>
    </w:p>
    <w:p w:rsidR="003356DE" w:rsidRDefault="001C59CB">
      <w:pPr>
        <w:pStyle w:val="24"/>
        <w:rPr>
          <w:rFonts w:asciiTheme="minorHAnsi" w:eastAsiaTheme="minorEastAsia" w:hAnsiTheme="minorHAnsi" w:cstheme="minorBidi"/>
          <w:szCs w:val="22"/>
        </w:rPr>
      </w:pPr>
      <w:hyperlink w:anchor="_Toc77928448" w:history="1">
        <w:r w:rsidR="00381A49">
          <w:rPr>
            <w:rStyle w:val="affffb"/>
            <w:b/>
            <w14:scene3d>
              <w14:camera w14:prst="orthographicFront"/>
              <w14:lightRig w14:rig="threePt" w14:dir="t">
                <w14:rot w14:lat="0" w14:lon="0" w14:rev="0"/>
              </w14:lightRig>
            </w14:scene3d>
          </w:rPr>
          <w:t xml:space="preserve">10.3 </w:t>
        </w:r>
        <w:r w:rsidR="00381A49">
          <w:rPr>
            <w:rStyle w:val="affffb"/>
            <w:b/>
          </w:rPr>
          <w:t xml:space="preserve"> 捕大留小</w:t>
        </w:r>
        <w:r w:rsidR="00381A49">
          <w:tab/>
        </w:r>
        <w:r w:rsidR="00381A49">
          <w:fldChar w:fldCharType="begin"/>
        </w:r>
        <w:r w:rsidR="00381A49">
          <w:instrText xml:space="preserve"> PAGEREF _Toc77928448 \h </w:instrText>
        </w:r>
        <w:r w:rsidR="00381A49">
          <w:fldChar w:fldCharType="separate"/>
        </w:r>
        <w:r w:rsidR="00AB49FE">
          <w:rPr>
            <w:noProof/>
          </w:rPr>
          <w:t>5</w:t>
        </w:r>
        <w:r w:rsidR="00381A49">
          <w:fldChar w:fldCharType="end"/>
        </w:r>
      </w:hyperlink>
    </w:p>
    <w:p w:rsidR="003356DE" w:rsidRDefault="001C59CB">
      <w:pPr>
        <w:pStyle w:val="24"/>
        <w:rPr>
          <w:rFonts w:asciiTheme="minorHAnsi" w:eastAsiaTheme="minorEastAsia" w:hAnsiTheme="minorHAnsi" w:cstheme="minorBidi"/>
          <w:szCs w:val="22"/>
        </w:rPr>
      </w:pPr>
      <w:hyperlink w:anchor="_Toc77928449" w:history="1">
        <w:r w:rsidR="00381A49">
          <w:rPr>
            <w:rStyle w:val="affffb"/>
            <w:b/>
            <w14:scene3d>
              <w14:camera w14:prst="orthographicFront"/>
              <w14:lightRig w14:rig="threePt" w14:dir="t">
                <w14:rot w14:lat="0" w14:lon="0" w14:rev="0"/>
              </w14:lightRig>
            </w14:scene3d>
          </w:rPr>
          <w:t xml:space="preserve">10.4 </w:t>
        </w:r>
        <w:r w:rsidR="00381A49">
          <w:rPr>
            <w:rStyle w:val="affffb"/>
            <w:b/>
          </w:rPr>
          <w:t xml:space="preserve"> 集中捕捞</w:t>
        </w:r>
        <w:r w:rsidR="00381A49">
          <w:tab/>
        </w:r>
        <w:r w:rsidR="00381A49">
          <w:fldChar w:fldCharType="begin"/>
        </w:r>
        <w:r w:rsidR="00381A49">
          <w:instrText xml:space="preserve"> PAGEREF _Toc77928449 \h </w:instrText>
        </w:r>
        <w:r w:rsidR="00381A49">
          <w:fldChar w:fldCharType="separate"/>
        </w:r>
        <w:r w:rsidR="00AB49FE">
          <w:rPr>
            <w:noProof/>
          </w:rPr>
          <w:t>5</w:t>
        </w:r>
        <w:r w:rsidR="00381A49">
          <w:fldChar w:fldCharType="end"/>
        </w:r>
      </w:hyperlink>
    </w:p>
    <w:p w:rsidR="003356DE" w:rsidRDefault="00381A49">
      <w:pPr>
        <w:pStyle w:val="affffffa"/>
        <w:spacing w:after="360"/>
        <w:sectPr w:rsidR="003356DE">
          <w:headerReference w:type="even" r:id="rId15"/>
          <w:headerReference w:type="default" r:id="rId16"/>
          <w:footerReference w:type="default" r:id="rId17"/>
          <w:pgSz w:w="11906" w:h="16838"/>
          <w:pgMar w:top="2410" w:right="1134" w:bottom="1134" w:left="1134" w:header="1418" w:footer="1134" w:gutter="284"/>
          <w:pgNumType w:fmt="upperRoman" w:start="1"/>
          <w:cols w:space="425"/>
          <w:formProt w:val="0"/>
          <w:docGrid w:linePitch="312"/>
        </w:sectPr>
      </w:pPr>
      <w:r>
        <w:fldChar w:fldCharType="end"/>
      </w:r>
    </w:p>
    <w:p w:rsidR="003356DE" w:rsidRDefault="00381A49">
      <w:pPr>
        <w:pStyle w:val="a6"/>
        <w:spacing w:after="360"/>
        <w:rPr>
          <w:b/>
        </w:rPr>
      </w:pPr>
      <w:bookmarkStart w:id="16" w:name="_Toc77928398"/>
      <w:bookmarkStart w:id="17" w:name="BookMark2"/>
      <w:bookmarkEnd w:id="11"/>
      <w:r>
        <w:rPr>
          <w:b/>
          <w:spacing w:val="320"/>
        </w:rPr>
        <w:lastRenderedPageBreak/>
        <w:t>前</w:t>
      </w:r>
      <w:r>
        <w:rPr>
          <w:b/>
        </w:rPr>
        <w:t>言</w:t>
      </w:r>
      <w:bookmarkEnd w:id="12"/>
      <w:bookmarkEnd w:id="13"/>
      <w:bookmarkEnd w:id="14"/>
      <w:bookmarkEnd w:id="15"/>
      <w:bookmarkEnd w:id="16"/>
    </w:p>
    <w:p w:rsidR="003356DE" w:rsidRDefault="00381A49">
      <w:pPr>
        <w:pStyle w:val="afffff5"/>
        <w:ind w:firstLine="420"/>
      </w:pPr>
      <w:r>
        <w:rPr>
          <w:rFonts w:hint="eastAsia"/>
        </w:rPr>
        <w:t>本文件按照GB/T 1.1—2020《标准化工作导则  第1部分：标准化文件的结构和起草规则》的规定起草。</w:t>
      </w:r>
    </w:p>
    <w:p w:rsidR="003356DE" w:rsidRDefault="00381A49">
      <w:pPr>
        <w:pStyle w:val="afffff5"/>
        <w:ind w:firstLine="420"/>
      </w:pPr>
      <w:r>
        <w:rPr>
          <w:rFonts w:hint="eastAsia"/>
        </w:rPr>
        <w:t>请注意本文件的某些内容可能涉及专利，本文件的发布机构不承担专利识别的责任。</w:t>
      </w:r>
    </w:p>
    <w:p w:rsidR="003356DE" w:rsidRDefault="00381A49">
      <w:pPr>
        <w:pStyle w:val="afffff5"/>
        <w:ind w:firstLine="420"/>
      </w:pPr>
      <w:r>
        <w:rPr>
          <w:rFonts w:hint="eastAsia"/>
        </w:rPr>
        <w:t>本文件由中国渔业协会提出并归口。</w:t>
      </w:r>
    </w:p>
    <w:p w:rsidR="003356DE" w:rsidRDefault="00381A49">
      <w:pPr>
        <w:pStyle w:val="afffff5"/>
        <w:ind w:firstLine="420"/>
      </w:pPr>
      <w:r>
        <w:rPr>
          <w:rFonts w:hint="eastAsia"/>
        </w:rPr>
        <w:t>本文件起草单位：溧阳市社渚镇人民政府、中国水产科学研究院淡水渔业研究中心、溧阳市农业综合技术推广中心、溧阳市青虾养殖协会。</w:t>
      </w:r>
    </w:p>
    <w:p w:rsidR="003356DE" w:rsidRDefault="00381A49">
      <w:pPr>
        <w:pStyle w:val="afffff5"/>
        <w:ind w:firstLine="420"/>
      </w:pPr>
      <w:r>
        <w:rPr>
          <w:rFonts w:hint="eastAsia"/>
        </w:rPr>
        <w:t>本文件主要起草人：方学军、傅洪拓、马立峰、徐钢春、王敏、蒋速飞、余水法、黄志兵、周爱娣、熊贻伟、乔慧、张文宜、张益林、唐照平、杨旭华、管德保。</w:t>
      </w:r>
    </w:p>
    <w:p w:rsidR="003356DE" w:rsidRDefault="003356DE">
      <w:pPr>
        <w:pStyle w:val="afffff5"/>
        <w:ind w:firstLine="420"/>
      </w:pPr>
    </w:p>
    <w:p w:rsidR="003356DE" w:rsidRDefault="003356DE">
      <w:pPr>
        <w:pStyle w:val="afffff5"/>
        <w:ind w:firstLine="420"/>
      </w:pPr>
    </w:p>
    <w:p w:rsidR="003356DE" w:rsidRDefault="003356DE">
      <w:pPr>
        <w:pStyle w:val="afffff5"/>
        <w:ind w:firstLine="420"/>
      </w:pPr>
    </w:p>
    <w:p w:rsidR="003356DE" w:rsidRDefault="003356DE">
      <w:pPr>
        <w:pStyle w:val="afffff5"/>
        <w:ind w:firstLine="420"/>
        <w:sectPr w:rsidR="003356DE">
          <w:pgSz w:w="11906" w:h="16838"/>
          <w:pgMar w:top="2410" w:right="1134" w:bottom="1134" w:left="1134" w:header="1418" w:footer="1134" w:gutter="284"/>
          <w:pgNumType w:fmt="upperRoman"/>
          <w:cols w:space="425"/>
          <w:formProt w:val="0"/>
          <w:docGrid w:linePitch="312"/>
        </w:sectPr>
      </w:pPr>
    </w:p>
    <w:p w:rsidR="003356DE" w:rsidRDefault="003356DE">
      <w:pPr>
        <w:spacing w:line="20" w:lineRule="exact"/>
        <w:jc w:val="center"/>
        <w:rPr>
          <w:rFonts w:ascii="黑体" w:eastAsia="黑体" w:hAnsi="黑体"/>
          <w:sz w:val="32"/>
          <w:szCs w:val="32"/>
        </w:rPr>
      </w:pPr>
      <w:bookmarkStart w:id="18" w:name="BookMark4"/>
      <w:bookmarkEnd w:id="17"/>
    </w:p>
    <w:p w:rsidR="003356DE" w:rsidRDefault="003356DE">
      <w:pPr>
        <w:spacing w:line="20" w:lineRule="exact"/>
        <w:jc w:val="center"/>
        <w:rPr>
          <w:rFonts w:ascii="黑体" w:eastAsia="黑体" w:hAnsi="黑体"/>
          <w:sz w:val="32"/>
          <w:szCs w:val="32"/>
        </w:rPr>
      </w:pPr>
    </w:p>
    <w:bookmarkStart w:id="19" w:name="NEW_STAND_NAME" w:displacedByCustomXml="next"/>
    <w:sdt>
      <w:sdtPr>
        <w:tag w:val="NEW_STAND_NAME"/>
        <w:id w:val="595910757"/>
        <w:lock w:val="sdtLocked"/>
        <w:placeholder>
          <w:docPart w:val="88DC1B56615F4665B063B009645E761E"/>
        </w:placeholder>
      </w:sdtPr>
      <w:sdtEndPr/>
      <w:sdtContent>
        <w:p w:rsidR="003356DE" w:rsidRDefault="00381A49">
          <w:pPr>
            <w:pStyle w:val="afffffffff8"/>
            <w:spacing w:afterLines="220" w:after="528"/>
          </w:pPr>
          <w:r>
            <w:rPr>
              <w:rFonts w:hint="eastAsia"/>
            </w:rPr>
            <w:t>青虾生态养殖技术规范</w:t>
          </w:r>
        </w:p>
      </w:sdtContent>
    </w:sdt>
    <w:p w:rsidR="003356DE" w:rsidRDefault="00381A49">
      <w:pPr>
        <w:pStyle w:val="affc"/>
        <w:spacing w:before="240" w:after="240"/>
        <w:rPr>
          <w:b/>
        </w:rPr>
      </w:pPr>
      <w:bookmarkStart w:id="20" w:name="_Toc17233333"/>
      <w:bookmarkStart w:id="21" w:name="_Toc17233325"/>
      <w:bookmarkStart w:id="22" w:name="_Toc77690717"/>
      <w:bookmarkStart w:id="23" w:name="_Toc26986771"/>
      <w:bookmarkStart w:id="24" w:name="_Toc77709713"/>
      <w:bookmarkStart w:id="25" w:name="_Toc77690869"/>
      <w:bookmarkStart w:id="26" w:name="_Toc77709919"/>
      <w:bookmarkStart w:id="27" w:name="_Toc77928399"/>
      <w:bookmarkStart w:id="28" w:name="_Toc26648465"/>
      <w:bookmarkStart w:id="29" w:name="_Toc26986530"/>
      <w:bookmarkStart w:id="30" w:name="_Toc24884218"/>
      <w:bookmarkStart w:id="31" w:name="_Toc24884211"/>
      <w:bookmarkStart w:id="32" w:name="_Toc26718930"/>
      <w:bookmarkEnd w:id="19"/>
      <w:r>
        <w:rPr>
          <w:rFonts w:hint="eastAsia"/>
          <w:b/>
        </w:rPr>
        <w:t>范围</w:t>
      </w:r>
      <w:bookmarkEnd w:id="20"/>
      <w:bookmarkEnd w:id="21"/>
      <w:bookmarkEnd w:id="22"/>
      <w:bookmarkEnd w:id="23"/>
      <w:bookmarkEnd w:id="24"/>
      <w:bookmarkEnd w:id="25"/>
      <w:bookmarkEnd w:id="26"/>
      <w:bookmarkEnd w:id="27"/>
      <w:bookmarkEnd w:id="28"/>
      <w:bookmarkEnd w:id="29"/>
      <w:bookmarkEnd w:id="30"/>
      <w:bookmarkEnd w:id="31"/>
      <w:bookmarkEnd w:id="32"/>
    </w:p>
    <w:p w:rsidR="003356DE" w:rsidRDefault="00381A49">
      <w:pPr>
        <w:pStyle w:val="afffff5"/>
        <w:ind w:firstLine="420"/>
        <w:rPr>
          <w:rFonts w:ascii="Calibri" w:hAnsi="Calibri"/>
          <w:color w:val="000000"/>
          <w:kern w:val="2"/>
          <w:szCs w:val="21"/>
        </w:rPr>
      </w:pPr>
      <w:bookmarkStart w:id="33" w:name="_Toc24884219"/>
      <w:bookmarkStart w:id="34" w:name="_Toc24884212"/>
      <w:bookmarkStart w:id="35" w:name="_Toc17233334"/>
      <w:bookmarkStart w:id="36" w:name="_Toc17233326"/>
      <w:bookmarkStart w:id="37" w:name="_Toc26648466"/>
      <w:r>
        <w:rPr>
          <w:rFonts w:ascii="Calibri" w:hAnsi="Calibri" w:hint="eastAsia"/>
          <w:color w:val="000000"/>
          <w:kern w:val="2"/>
          <w:szCs w:val="21"/>
        </w:rPr>
        <w:t>本操作规程规定了青虾生态养殖技术的环境条件、水质调控及饲养技术等。适用于我国大部分青虾池塘生态养殖。</w:t>
      </w:r>
    </w:p>
    <w:p w:rsidR="003356DE" w:rsidRDefault="00381A49">
      <w:pPr>
        <w:pStyle w:val="affc"/>
        <w:spacing w:before="240" w:after="240"/>
        <w:rPr>
          <w:b/>
        </w:rPr>
      </w:pPr>
      <w:bookmarkStart w:id="38" w:name="_Toc26718931"/>
      <w:bookmarkStart w:id="39" w:name="_Toc26986531"/>
      <w:bookmarkStart w:id="40" w:name="_Toc26986772"/>
      <w:bookmarkStart w:id="41" w:name="_Toc77690718"/>
      <w:bookmarkStart w:id="42" w:name="_Toc77690870"/>
      <w:bookmarkStart w:id="43" w:name="_Toc77709714"/>
      <w:bookmarkStart w:id="44" w:name="_Toc77709920"/>
      <w:bookmarkStart w:id="45" w:name="_Toc77928400"/>
      <w:r>
        <w:rPr>
          <w:rFonts w:hint="eastAsia"/>
          <w:b/>
        </w:rPr>
        <w:t>规范性引用文件</w:t>
      </w:r>
      <w:bookmarkEnd w:id="33"/>
      <w:bookmarkEnd w:id="34"/>
      <w:bookmarkEnd w:id="35"/>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28DBCC316BC9468CB058818AEEB3E12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3356DE" w:rsidRDefault="00381A49">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3356DE" w:rsidRDefault="003356DE">
      <w:pPr>
        <w:pStyle w:val="afffff5"/>
        <w:ind w:firstLine="420"/>
      </w:pPr>
    </w:p>
    <w:p w:rsidR="003356DE" w:rsidRDefault="00381A49">
      <w:pPr>
        <w:pStyle w:val="affc"/>
        <w:spacing w:before="240" w:after="240"/>
      </w:pPr>
      <w:bookmarkStart w:id="46" w:name="_Toc77690719"/>
      <w:bookmarkStart w:id="47" w:name="_Toc77690871"/>
      <w:bookmarkStart w:id="48" w:name="_Toc77709715"/>
      <w:bookmarkStart w:id="49" w:name="_Toc77709921"/>
      <w:bookmarkStart w:id="50" w:name="_Toc77928401"/>
      <w:r>
        <w:rPr>
          <w:rFonts w:hint="eastAsia"/>
          <w:b/>
        </w:rPr>
        <w:t>术语和定义</w:t>
      </w:r>
      <w:bookmarkEnd w:id="46"/>
      <w:bookmarkEnd w:id="47"/>
      <w:bookmarkEnd w:id="48"/>
      <w:bookmarkEnd w:id="49"/>
      <w:bookmarkEnd w:id="50"/>
    </w:p>
    <w:bookmarkStart w:id="51" w:name="_Toc26986532" w:displacedByCustomXml="next"/>
    <w:bookmarkEnd w:id="51" w:displacedByCustomXml="next"/>
    <w:sdt>
      <w:sdtPr>
        <w:id w:val="-1909835108"/>
        <w:placeholder>
          <w:docPart w:val="B4B42D2F820D4939A62DCF49989C943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356DE" w:rsidRDefault="00381A49">
          <w:pPr>
            <w:pStyle w:val="afffff5"/>
            <w:ind w:firstLine="420"/>
          </w:pPr>
          <w:r>
            <w:t>下列术语和定义适用于本文件。</w:t>
          </w:r>
        </w:p>
      </w:sdtContent>
    </w:sdt>
    <w:p w:rsidR="003356DE" w:rsidRDefault="003356DE">
      <w:pPr>
        <w:pStyle w:val="afffff5"/>
        <w:ind w:firstLine="420"/>
      </w:pPr>
    </w:p>
    <w:p w:rsidR="003356DE" w:rsidRDefault="00381A49">
      <w:pPr>
        <w:pStyle w:val="afffff5"/>
        <w:ind w:firstLine="420"/>
        <w:rPr>
          <w:rFonts w:hAnsi="宋体"/>
          <w:color w:val="000000"/>
          <w:kern w:val="2"/>
          <w:szCs w:val="21"/>
        </w:rPr>
      </w:pPr>
      <w:r>
        <w:rPr>
          <w:rFonts w:hAnsi="宋体" w:hint="eastAsia"/>
          <w:color w:val="000000"/>
          <w:kern w:val="2"/>
          <w:szCs w:val="21"/>
        </w:rPr>
        <w:t>GB 11607   渔业水质标准</w:t>
      </w:r>
    </w:p>
    <w:p w:rsidR="003356DE" w:rsidRDefault="00381A49">
      <w:pPr>
        <w:pStyle w:val="afffff5"/>
        <w:ind w:firstLine="420"/>
        <w:rPr>
          <w:rFonts w:hAnsi="宋体"/>
          <w:color w:val="000000"/>
          <w:kern w:val="2"/>
          <w:szCs w:val="21"/>
        </w:rPr>
      </w:pPr>
      <w:r>
        <w:rPr>
          <w:rFonts w:hAnsi="宋体" w:hint="eastAsia"/>
          <w:color w:val="000000"/>
          <w:kern w:val="2"/>
          <w:szCs w:val="21"/>
        </w:rPr>
        <w:t>GB/T 18407.4-2001  农产品安全质量　无公害水产品产地环境要求</w:t>
      </w:r>
    </w:p>
    <w:p w:rsidR="003356DE" w:rsidRDefault="00381A49">
      <w:pPr>
        <w:pStyle w:val="afffff5"/>
        <w:ind w:firstLine="420"/>
        <w:rPr>
          <w:rFonts w:hAnsi="宋体"/>
          <w:color w:val="000000"/>
          <w:kern w:val="2"/>
          <w:szCs w:val="21"/>
        </w:rPr>
      </w:pPr>
      <w:r>
        <w:rPr>
          <w:rFonts w:hAnsi="宋体" w:hint="eastAsia"/>
          <w:color w:val="000000"/>
          <w:kern w:val="2"/>
          <w:szCs w:val="21"/>
        </w:rPr>
        <w:t>GB 13078   饲料卫生标准</w:t>
      </w:r>
    </w:p>
    <w:p w:rsidR="003356DE" w:rsidRDefault="00381A49">
      <w:pPr>
        <w:pStyle w:val="afffff5"/>
        <w:ind w:firstLine="420"/>
        <w:rPr>
          <w:rFonts w:hAnsi="宋体"/>
          <w:color w:val="000000"/>
          <w:kern w:val="2"/>
          <w:szCs w:val="21"/>
        </w:rPr>
      </w:pPr>
      <w:r>
        <w:rPr>
          <w:rFonts w:hAnsi="宋体" w:hint="eastAsia"/>
          <w:color w:val="000000"/>
          <w:kern w:val="2"/>
          <w:szCs w:val="21"/>
        </w:rPr>
        <w:t>NY 5051   无公害食品   淡水养殖用水水质</w:t>
      </w:r>
    </w:p>
    <w:p w:rsidR="003356DE" w:rsidRDefault="00381A49">
      <w:pPr>
        <w:pStyle w:val="afffff5"/>
        <w:ind w:firstLine="420"/>
        <w:rPr>
          <w:rFonts w:hAnsi="宋体"/>
          <w:color w:val="000000"/>
          <w:kern w:val="2"/>
          <w:szCs w:val="21"/>
        </w:rPr>
      </w:pPr>
      <w:r>
        <w:rPr>
          <w:rFonts w:hAnsi="宋体" w:hint="eastAsia"/>
          <w:color w:val="000000"/>
          <w:kern w:val="2"/>
          <w:szCs w:val="21"/>
        </w:rPr>
        <w:t>NY 5071   无公害食品   渔用药物使用准则</w:t>
      </w:r>
    </w:p>
    <w:p w:rsidR="003356DE" w:rsidRDefault="00381A49">
      <w:pPr>
        <w:pStyle w:val="afffff5"/>
        <w:ind w:firstLine="420"/>
        <w:rPr>
          <w:rFonts w:hAnsi="宋体"/>
          <w:color w:val="000000"/>
          <w:kern w:val="2"/>
          <w:szCs w:val="21"/>
        </w:rPr>
      </w:pPr>
      <w:r>
        <w:rPr>
          <w:rFonts w:hAnsi="宋体" w:hint="eastAsia"/>
          <w:color w:val="000000"/>
          <w:kern w:val="2"/>
          <w:szCs w:val="21"/>
        </w:rPr>
        <w:t>NY 5072   无公害食品   渔用配合饲料安全限量</w:t>
      </w:r>
    </w:p>
    <w:p w:rsidR="003356DE" w:rsidRDefault="00381A49">
      <w:pPr>
        <w:pStyle w:val="afffff5"/>
        <w:ind w:firstLine="420"/>
        <w:rPr>
          <w:rFonts w:hAnsi="宋体"/>
          <w:color w:val="000000"/>
          <w:kern w:val="2"/>
          <w:szCs w:val="21"/>
        </w:rPr>
      </w:pPr>
      <w:r>
        <w:rPr>
          <w:rFonts w:hAnsi="宋体" w:hint="eastAsia"/>
          <w:color w:val="000000"/>
          <w:kern w:val="2"/>
          <w:szCs w:val="21"/>
        </w:rPr>
        <w:t>NY/T 5285-2004无公害食品   青虾养殖技术规范</w:t>
      </w:r>
    </w:p>
    <w:p w:rsidR="003356DE" w:rsidRDefault="00381A49">
      <w:pPr>
        <w:pStyle w:val="afffff5"/>
        <w:ind w:firstLine="420"/>
        <w:rPr>
          <w:rFonts w:hAnsi="宋体"/>
          <w:color w:val="000000"/>
          <w:kern w:val="2"/>
          <w:szCs w:val="21"/>
        </w:rPr>
      </w:pPr>
      <w:r>
        <w:rPr>
          <w:rFonts w:hAnsi="宋体" w:hint="eastAsia"/>
          <w:color w:val="000000"/>
          <w:kern w:val="2"/>
          <w:szCs w:val="21"/>
        </w:rPr>
        <w:t>《水产养殖质量安全管理规定》中华人民共和国农业部令(2003)第［31］号</w:t>
      </w:r>
    </w:p>
    <w:p w:rsidR="003356DE" w:rsidRDefault="003356DE">
      <w:pPr>
        <w:pStyle w:val="afffff5"/>
        <w:ind w:firstLineChars="0" w:firstLine="0"/>
        <w:rPr>
          <w:rFonts w:hAnsi="宋体"/>
          <w:color w:val="000000"/>
          <w:kern w:val="2"/>
          <w:szCs w:val="21"/>
        </w:rPr>
      </w:pPr>
    </w:p>
    <w:p w:rsidR="003356DE" w:rsidRDefault="00381A49">
      <w:pPr>
        <w:pStyle w:val="affd"/>
        <w:spacing w:before="120" w:after="120"/>
        <w:ind w:leftChars="-1" w:left="-2"/>
        <w:rPr>
          <w:b/>
        </w:rPr>
      </w:pPr>
      <w:bookmarkStart w:id="52" w:name="_Toc77690720"/>
      <w:bookmarkStart w:id="53" w:name="_Toc77690872"/>
      <w:bookmarkStart w:id="54" w:name="_Toc77709716"/>
      <w:bookmarkStart w:id="55" w:name="_Toc77709922"/>
      <w:bookmarkStart w:id="56" w:name="_Toc77928402"/>
      <w:r>
        <w:rPr>
          <w:rFonts w:hint="eastAsia"/>
          <w:b/>
        </w:rPr>
        <w:t>蚤状幼体  zoaea</w:t>
      </w:r>
      <w:bookmarkEnd w:id="52"/>
      <w:bookmarkEnd w:id="53"/>
      <w:bookmarkEnd w:id="54"/>
      <w:bookmarkEnd w:id="55"/>
      <w:bookmarkEnd w:id="56"/>
    </w:p>
    <w:p w:rsidR="003356DE" w:rsidRDefault="00381A49">
      <w:pPr>
        <w:pStyle w:val="afffff5"/>
        <w:ind w:firstLine="420"/>
        <w:rPr>
          <w:rFonts w:hAnsi="宋体"/>
          <w:color w:val="000000"/>
          <w:kern w:val="2"/>
          <w:szCs w:val="21"/>
        </w:rPr>
      </w:pPr>
      <w:r>
        <w:rPr>
          <w:rFonts w:hAnsi="宋体" w:hint="eastAsia"/>
          <w:color w:val="000000"/>
          <w:kern w:val="2"/>
          <w:szCs w:val="21"/>
        </w:rPr>
        <w:t>刚孵化出膜，有9次蜕皮变态的过程，其体形近似于水蚤的青虾幼体。</w:t>
      </w:r>
      <w:bookmarkStart w:id="57" w:name="_Toc77690721"/>
      <w:bookmarkStart w:id="58" w:name="_Toc77690873"/>
      <w:bookmarkStart w:id="59" w:name="_Toc77709717"/>
      <w:bookmarkStart w:id="60" w:name="_Toc77709923"/>
    </w:p>
    <w:p w:rsidR="003356DE" w:rsidRDefault="00381A49">
      <w:pPr>
        <w:pStyle w:val="affd"/>
        <w:spacing w:before="120" w:after="120"/>
        <w:ind w:left="0"/>
        <w:rPr>
          <w:rFonts w:hAnsi="宋体"/>
          <w:color w:val="000000"/>
          <w:kern w:val="2"/>
          <w:szCs w:val="21"/>
        </w:rPr>
      </w:pPr>
      <w:bookmarkStart w:id="61" w:name="_Toc77928403"/>
      <w:r>
        <w:rPr>
          <w:rFonts w:hint="eastAsia"/>
        </w:rPr>
        <w:t>虾苗  larva prawn</w:t>
      </w:r>
      <w:bookmarkEnd w:id="57"/>
      <w:bookmarkEnd w:id="58"/>
      <w:bookmarkEnd w:id="59"/>
      <w:bookmarkEnd w:id="60"/>
      <w:bookmarkEnd w:id="61"/>
    </w:p>
    <w:p w:rsidR="003356DE" w:rsidRDefault="00381A49">
      <w:pPr>
        <w:pStyle w:val="afffff5"/>
        <w:ind w:firstLine="420"/>
        <w:rPr>
          <w:rFonts w:ascii="Calibri" w:hAnsi="Calibri"/>
          <w:color w:val="000000"/>
          <w:kern w:val="2"/>
          <w:szCs w:val="21"/>
        </w:rPr>
      </w:pPr>
      <w:r>
        <w:rPr>
          <w:rFonts w:ascii="Calibri" w:hAnsi="Calibri" w:hint="eastAsia"/>
          <w:color w:val="000000"/>
          <w:kern w:val="2"/>
          <w:szCs w:val="21"/>
        </w:rPr>
        <w:t>能头部朝前作水平游泳，体长约为</w:t>
      </w:r>
      <w:r>
        <w:rPr>
          <w:rFonts w:hAnsi="宋体" w:hint="eastAsia"/>
          <w:color w:val="000000"/>
          <w:kern w:val="2"/>
          <w:szCs w:val="21"/>
        </w:rPr>
        <w:t>0.7cm～1.5cm</w:t>
      </w:r>
      <w:r>
        <w:rPr>
          <w:rFonts w:ascii="Calibri" w:hAnsi="Calibri" w:hint="eastAsia"/>
          <w:color w:val="000000"/>
          <w:kern w:val="2"/>
          <w:szCs w:val="21"/>
        </w:rPr>
        <w:t>的幼虾。</w:t>
      </w:r>
    </w:p>
    <w:p w:rsidR="003356DE" w:rsidRDefault="00381A49">
      <w:pPr>
        <w:pStyle w:val="affd"/>
        <w:spacing w:before="120" w:after="120"/>
        <w:ind w:leftChars="-1" w:left="-2"/>
        <w:rPr>
          <w:b/>
        </w:rPr>
      </w:pPr>
      <w:bookmarkStart w:id="62" w:name="_Toc77690722"/>
      <w:bookmarkStart w:id="63" w:name="_Toc77690874"/>
      <w:bookmarkStart w:id="64" w:name="_Toc77709718"/>
      <w:bookmarkStart w:id="65" w:name="_Toc77709924"/>
      <w:bookmarkStart w:id="66" w:name="_Toc77928404"/>
      <w:r>
        <w:rPr>
          <w:rFonts w:hint="eastAsia"/>
          <w:b/>
        </w:rPr>
        <w:t>虾种  juvenile prawn</w:t>
      </w:r>
      <w:bookmarkEnd w:id="62"/>
      <w:bookmarkEnd w:id="63"/>
      <w:bookmarkEnd w:id="64"/>
      <w:bookmarkEnd w:id="65"/>
      <w:bookmarkEnd w:id="66"/>
    </w:p>
    <w:p w:rsidR="003356DE" w:rsidRDefault="00381A49">
      <w:pPr>
        <w:pStyle w:val="afffff5"/>
        <w:ind w:firstLine="420"/>
        <w:rPr>
          <w:rFonts w:hAnsi="宋体"/>
          <w:color w:val="000000"/>
          <w:kern w:val="2"/>
          <w:szCs w:val="21"/>
        </w:rPr>
      </w:pPr>
      <w:r>
        <w:rPr>
          <w:rFonts w:hAnsi="宋体" w:hint="eastAsia"/>
          <w:color w:val="000000"/>
          <w:kern w:val="2"/>
          <w:szCs w:val="21"/>
        </w:rPr>
        <w:t>体长为1.5cm～3.0cm的幼虾。</w:t>
      </w:r>
    </w:p>
    <w:p w:rsidR="003356DE" w:rsidRDefault="00381A49">
      <w:pPr>
        <w:pStyle w:val="affd"/>
        <w:spacing w:before="120" w:after="120"/>
        <w:ind w:leftChars="-1" w:left="-2"/>
        <w:rPr>
          <w:b/>
        </w:rPr>
      </w:pPr>
      <w:bookmarkStart w:id="67" w:name="_Toc77690723"/>
      <w:bookmarkStart w:id="68" w:name="_Toc77690875"/>
      <w:bookmarkStart w:id="69" w:name="_Toc77709719"/>
      <w:bookmarkStart w:id="70" w:name="_Toc77709925"/>
      <w:bookmarkStart w:id="71" w:name="_Toc77928405"/>
      <w:r>
        <w:rPr>
          <w:rFonts w:hint="eastAsia"/>
          <w:b/>
        </w:rPr>
        <w:t>成虾  adult prawn</w:t>
      </w:r>
      <w:bookmarkEnd w:id="67"/>
      <w:bookmarkEnd w:id="68"/>
      <w:bookmarkEnd w:id="69"/>
      <w:bookmarkEnd w:id="70"/>
      <w:bookmarkEnd w:id="71"/>
    </w:p>
    <w:p w:rsidR="003356DE" w:rsidRDefault="00381A49">
      <w:pPr>
        <w:pStyle w:val="afffff5"/>
        <w:ind w:firstLine="420"/>
        <w:rPr>
          <w:rFonts w:ascii="Calibri" w:hAnsi="Calibri"/>
          <w:color w:val="000000"/>
          <w:kern w:val="2"/>
          <w:szCs w:val="21"/>
        </w:rPr>
      </w:pPr>
      <w:r>
        <w:rPr>
          <w:rFonts w:ascii="Calibri" w:hAnsi="Calibri" w:hint="eastAsia"/>
          <w:color w:val="000000"/>
          <w:kern w:val="2"/>
          <w:szCs w:val="21"/>
        </w:rPr>
        <w:t>性腺已成熟，体长大于</w:t>
      </w:r>
      <w:r>
        <w:rPr>
          <w:rFonts w:hAnsi="宋体" w:hint="eastAsia"/>
          <w:color w:val="000000"/>
          <w:kern w:val="2"/>
          <w:szCs w:val="21"/>
        </w:rPr>
        <w:t>4.0cm</w:t>
      </w:r>
      <w:r>
        <w:rPr>
          <w:rFonts w:ascii="Calibri" w:hAnsi="Calibri" w:hint="eastAsia"/>
          <w:color w:val="000000"/>
          <w:kern w:val="2"/>
          <w:szCs w:val="21"/>
        </w:rPr>
        <w:t>的青虾。</w:t>
      </w:r>
    </w:p>
    <w:p w:rsidR="003356DE" w:rsidRDefault="00381A49">
      <w:pPr>
        <w:pStyle w:val="affd"/>
        <w:spacing w:before="120" w:after="120"/>
        <w:ind w:left="0"/>
        <w:rPr>
          <w:b/>
        </w:rPr>
      </w:pPr>
      <w:bookmarkStart w:id="72" w:name="_Toc77690724"/>
      <w:bookmarkStart w:id="73" w:name="_Toc77690876"/>
      <w:bookmarkStart w:id="74" w:name="_Toc77709720"/>
      <w:bookmarkStart w:id="75" w:name="_Toc77709926"/>
      <w:bookmarkStart w:id="76" w:name="_Toc77928406"/>
      <w:r>
        <w:rPr>
          <w:rFonts w:hint="eastAsia"/>
          <w:b/>
        </w:rPr>
        <w:t>亲虾  breeding  prawn</w:t>
      </w:r>
      <w:bookmarkEnd w:id="72"/>
      <w:bookmarkEnd w:id="73"/>
      <w:bookmarkEnd w:id="74"/>
      <w:bookmarkEnd w:id="75"/>
      <w:bookmarkEnd w:id="76"/>
    </w:p>
    <w:p w:rsidR="003356DE" w:rsidRDefault="00381A49">
      <w:pPr>
        <w:pStyle w:val="afffff5"/>
        <w:ind w:firstLine="420"/>
        <w:rPr>
          <w:rFonts w:ascii="Calibri" w:hAnsi="Calibri"/>
          <w:color w:val="000000"/>
          <w:kern w:val="2"/>
          <w:szCs w:val="21"/>
        </w:rPr>
      </w:pPr>
      <w:r>
        <w:rPr>
          <w:rFonts w:ascii="Calibri" w:hAnsi="Calibri" w:hint="eastAsia"/>
          <w:color w:val="000000"/>
          <w:kern w:val="2"/>
          <w:szCs w:val="21"/>
        </w:rPr>
        <w:t>用于繁殖虾苗的成虾。</w:t>
      </w:r>
    </w:p>
    <w:p w:rsidR="003356DE" w:rsidRDefault="00381A49">
      <w:pPr>
        <w:pStyle w:val="affc"/>
        <w:spacing w:before="240" w:after="240"/>
        <w:rPr>
          <w:b/>
        </w:rPr>
      </w:pPr>
      <w:bookmarkStart w:id="77" w:name="_Toc77690725"/>
      <w:bookmarkStart w:id="78" w:name="_Toc77690877"/>
      <w:bookmarkStart w:id="79" w:name="_Toc77709721"/>
      <w:bookmarkStart w:id="80" w:name="_Toc77709927"/>
      <w:bookmarkStart w:id="81" w:name="_Toc77928407"/>
      <w:r>
        <w:rPr>
          <w:rFonts w:hint="eastAsia"/>
          <w:b/>
        </w:rPr>
        <w:t>环境条件</w:t>
      </w:r>
      <w:bookmarkEnd w:id="77"/>
      <w:bookmarkEnd w:id="78"/>
      <w:bookmarkEnd w:id="79"/>
      <w:bookmarkEnd w:id="80"/>
      <w:bookmarkEnd w:id="81"/>
    </w:p>
    <w:p w:rsidR="003356DE" w:rsidRDefault="00381A49">
      <w:pPr>
        <w:pStyle w:val="affd"/>
        <w:spacing w:before="120" w:after="120"/>
        <w:ind w:left="0"/>
        <w:rPr>
          <w:b/>
        </w:rPr>
      </w:pPr>
      <w:bookmarkStart w:id="82" w:name="_Toc77690726"/>
      <w:bookmarkStart w:id="83" w:name="_Toc77690878"/>
      <w:bookmarkStart w:id="84" w:name="_Toc77709722"/>
      <w:bookmarkStart w:id="85" w:name="_Toc77709928"/>
      <w:bookmarkStart w:id="86" w:name="_Toc77928408"/>
      <w:r>
        <w:rPr>
          <w:rFonts w:hint="eastAsia"/>
          <w:b/>
        </w:rPr>
        <w:t>水源</w:t>
      </w:r>
      <w:bookmarkEnd w:id="82"/>
      <w:bookmarkEnd w:id="83"/>
      <w:bookmarkEnd w:id="84"/>
      <w:bookmarkEnd w:id="85"/>
      <w:bookmarkEnd w:id="86"/>
    </w:p>
    <w:p w:rsidR="003356DE" w:rsidRDefault="00381A49">
      <w:pPr>
        <w:pStyle w:val="afffff5"/>
        <w:ind w:firstLine="420"/>
        <w:rPr>
          <w:rFonts w:hAnsi="宋体"/>
          <w:color w:val="000000"/>
          <w:kern w:val="2"/>
          <w:szCs w:val="21"/>
        </w:rPr>
      </w:pPr>
      <w:r>
        <w:rPr>
          <w:rFonts w:hAnsi="宋体" w:hint="eastAsia"/>
          <w:color w:val="000000"/>
          <w:kern w:val="2"/>
          <w:szCs w:val="21"/>
        </w:rPr>
        <w:t>水源充足，水质清新，排灌方便，进排水分开，养殖场周围3公里内无威胁养殖用水的污染源。</w:t>
      </w:r>
    </w:p>
    <w:p w:rsidR="003356DE" w:rsidRDefault="00381A49">
      <w:pPr>
        <w:pStyle w:val="affd"/>
        <w:spacing w:before="120" w:after="120"/>
        <w:ind w:left="0"/>
        <w:rPr>
          <w:b/>
        </w:rPr>
      </w:pPr>
      <w:bookmarkStart w:id="87" w:name="_Toc77690727"/>
      <w:bookmarkStart w:id="88" w:name="_Toc77690879"/>
      <w:bookmarkStart w:id="89" w:name="_Toc77709723"/>
      <w:bookmarkStart w:id="90" w:name="_Toc77709929"/>
      <w:bookmarkStart w:id="91" w:name="_Toc77928409"/>
      <w:r>
        <w:rPr>
          <w:rFonts w:hint="eastAsia"/>
          <w:b/>
        </w:rPr>
        <w:lastRenderedPageBreak/>
        <w:t>水质要求</w:t>
      </w:r>
      <w:bookmarkEnd w:id="87"/>
      <w:bookmarkEnd w:id="88"/>
      <w:bookmarkEnd w:id="89"/>
      <w:bookmarkEnd w:id="90"/>
      <w:bookmarkEnd w:id="91"/>
    </w:p>
    <w:p w:rsidR="003356DE" w:rsidRDefault="00381A49">
      <w:pPr>
        <w:pStyle w:val="afffff5"/>
        <w:ind w:firstLine="420"/>
        <w:rPr>
          <w:rFonts w:hAnsi="宋体"/>
          <w:color w:val="000000"/>
          <w:kern w:val="2"/>
          <w:szCs w:val="21"/>
        </w:rPr>
      </w:pPr>
      <w:r>
        <w:rPr>
          <w:rFonts w:hAnsi="宋体" w:hint="eastAsia"/>
          <w:color w:val="000000"/>
          <w:kern w:val="2"/>
          <w:szCs w:val="21"/>
        </w:rPr>
        <w:t>应符合《GB 11607 渔业水质标准》和《NY 5051 无公害食品 淡水养殖用水水质》两项标准规定，其中溶解氧应在5mg/L以上，pH值7.0～8.5，透明度35厘米～50厘米，硝酸氮（NO3+、NO2+）、 硫化氢（H2S）不能检出；底泥总氨＜1％。</w:t>
      </w:r>
    </w:p>
    <w:p w:rsidR="003356DE" w:rsidRDefault="00381A49">
      <w:pPr>
        <w:pStyle w:val="affd"/>
        <w:spacing w:before="120" w:after="120"/>
        <w:ind w:left="0"/>
      </w:pPr>
      <w:bookmarkStart w:id="92" w:name="_Toc77690728"/>
      <w:bookmarkStart w:id="93" w:name="_Toc77690880"/>
      <w:bookmarkStart w:id="94" w:name="_Toc77709724"/>
      <w:bookmarkStart w:id="95" w:name="_Toc77709930"/>
      <w:bookmarkStart w:id="96" w:name="_Toc77928410"/>
      <w:r>
        <w:rPr>
          <w:rFonts w:hint="eastAsia"/>
          <w:b/>
        </w:rPr>
        <w:t>虾池条件</w:t>
      </w:r>
      <w:bookmarkEnd w:id="92"/>
      <w:bookmarkEnd w:id="93"/>
      <w:bookmarkEnd w:id="94"/>
      <w:bookmarkEnd w:id="95"/>
      <w:bookmarkEnd w:id="96"/>
    </w:p>
    <w:p w:rsidR="003356DE" w:rsidRDefault="00381A49">
      <w:pPr>
        <w:pStyle w:val="afffff5"/>
        <w:ind w:firstLine="420"/>
        <w:rPr>
          <w:rFonts w:hAnsi="宋体"/>
          <w:color w:val="000000"/>
          <w:kern w:val="2"/>
          <w:szCs w:val="21"/>
        </w:rPr>
      </w:pPr>
      <w:r>
        <w:rPr>
          <w:rFonts w:hAnsi="宋体" w:hint="eastAsia"/>
          <w:color w:val="000000"/>
          <w:kern w:val="2"/>
          <w:szCs w:val="21"/>
        </w:rPr>
        <w:t>虾池为长方形，东西向，塘堤坚固，防漏性能好。土质为壤土或黏土，池底较平坦，淤泥≤15厘米；池埂内坡比为1∶2～1∶3，面积选择1800平方米～7000平方米，池深1.2米～1.5米左右；并有完整的进水和排水系统。</w:t>
      </w:r>
    </w:p>
    <w:p w:rsidR="003356DE" w:rsidRDefault="00381A49">
      <w:pPr>
        <w:pStyle w:val="affd"/>
        <w:spacing w:before="120" w:after="120"/>
        <w:ind w:left="0"/>
        <w:rPr>
          <w:b/>
        </w:rPr>
      </w:pPr>
      <w:bookmarkStart w:id="97" w:name="_Toc77690881"/>
      <w:bookmarkStart w:id="98" w:name="_Toc77709725"/>
      <w:bookmarkStart w:id="99" w:name="_Toc77690729"/>
      <w:bookmarkStart w:id="100" w:name="_Toc77709931"/>
      <w:bookmarkStart w:id="101" w:name="_Toc77928411"/>
      <w:r>
        <w:rPr>
          <w:rFonts w:hint="eastAsia"/>
          <w:b/>
        </w:rPr>
        <w:t>配套设施</w:t>
      </w:r>
      <w:bookmarkEnd w:id="97"/>
      <w:bookmarkEnd w:id="98"/>
      <w:bookmarkEnd w:id="99"/>
      <w:bookmarkEnd w:id="100"/>
      <w:bookmarkEnd w:id="101"/>
    </w:p>
    <w:p w:rsidR="003356DE" w:rsidRDefault="00381A49">
      <w:pPr>
        <w:pStyle w:val="afffff5"/>
        <w:ind w:firstLine="420"/>
        <w:rPr>
          <w:rFonts w:hAnsi="宋体"/>
          <w:color w:val="000000"/>
          <w:kern w:val="2"/>
          <w:szCs w:val="21"/>
        </w:rPr>
      </w:pPr>
      <w:r>
        <w:rPr>
          <w:rFonts w:hAnsi="宋体" w:hint="eastAsia"/>
          <w:color w:val="000000"/>
          <w:kern w:val="2"/>
          <w:szCs w:val="21"/>
        </w:rPr>
        <w:t>进水口用80目筛绢作成的过滤网袋过滤水质，应配备水泵、增氧机等机械设备。</w:t>
      </w:r>
    </w:p>
    <w:p w:rsidR="003356DE" w:rsidRDefault="00381A49">
      <w:pPr>
        <w:pStyle w:val="affc"/>
        <w:spacing w:before="240" w:after="240"/>
        <w:rPr>
          <w:b/>
        </w:rPr>
      </w:pPr>
      <w:bookmarkStart w:id="102" w:name="_Toc77690730"/>
      <w:bookmarkStart w:id="103" w:name="_Toc77690882"/>
      <w:bookmarkStart w:id="104" w:name="_Toc77709726"/>
      <w:bookmarkStart w:id="105" w:name="_Toc77709932"/>
      <w:bookmarkStart w:id="106" w:name="_Toc77928412"/>
      <w:r>
        <w:rPr>
          <w:rFonts w:hint="eastAsia"/>
          <w:b/>
        </w:rPr>
        <w:t>放养前准备</w:t>
      </w:r>
      <w:bookmarkEnd w:id="102"/>
      <w:bookmarkEnd w:id="103"/>
      <w:bookmarkEnd w:id="104"/>
      <w:bookmarkEnd w:id="105"/>
      <w:bookmarkEnd w:id="106"/>
    </w:p>
    <w:p w:rsidR="003356DE" w:rsidRDefault="00381A49">
      <w:pPr>
        <w:pStyle w:val="affd"/>
        <w:spacing w:before="120" w:after="120"/>
        <w:ind w:left="0"/>
        <w:rPr>
          <w:b/>
          <w14:scene3d>
            <w14:camera w14:prst="orthographicFront"/>
            <w14:lightRig w14:rig="threePt" w14:dir="t">
              <w14:rot w14:lat="0" w14:lon="0" w14:rev="0"/>
            </w14:lightRig>
          </w14:scene3d>
        </w:rPr>
      </w:pPr>
      <w:bookmarkStart w:id="107" w:name="_Toc77690731"/>
      <w:bookmarkStart w:id="108" w:name="_Toc77690883"/>
      <w:bookmarkStart w:id="109" w:name="_Toc77709727"/>
      <w:bookmarkStart w:id="110" w:name="_Toc77709933"/>
      <w:bookmarkStart w:id="111" w:name="_Toc77928413"/>
      <w:r>
        <w:rPr>
          <w:rFonts w:hint="eastAsia"/>
          <w:b/>
          <w14:scene3d>
            <w14:camera w14:prst="orthographicFront"/>
            <w14:lightRig w14:rig="threePt" w14:dir="t">
              <w14:rot w14:lat="0" w14:lon="0" w14:rev="0"/>
            </w14:lightRig>
          </w14:scene3d>
        </w:rPr>
        <w:t>虾塘清整、消毒</w:t>
      </w:r>
      <w:bookmarkEnd w:id="107"/>
      <w:bookmarkEnd w:id="108"/>
      <w:bookmarkEnd w:id="109"/>
      <w:bookmarkEnd w:id="110"/>
      <w:bookmarkEnd w:id="111"/>
    </w:p>
    <w:p w:rsidR="003356DE" w:rsidRDefault="00381A49">
      <w:pPr>
        <w:pStyle w:val="afffff5"/>
        <w:ind w:firstLine="420"/>
        <w:rPr>
          <w:rFonts w:hAnsi="宋体"/>
          <w:color w:val="000000"/>
          <w:kern w:val="2"/>
          <w:szCs w:val="21"/>
        </w:rPr>
      </w:pPr>
      <w:r>
        <w:rPr>
          <w:rFonts w:hAnsi="宋体" w:hint="eastAsia"/>
          <w:color w:val="000000"/>
          <w:kern w:val="2"/>
          <w:szCs w:val="21"/>
        </w:rPr>
        <w:t>加固池埂，堵塞漏洞，消除过多的淤泥。</w:t>
      </w:r>
    </w:p>
    <w:p w:rsidR="003356DE" w:rsidRDefault="00381A49">
      <w:pPr>
        <w:pStyle w:val="afffff5"/>
        <w:ind w:firstLine="420"/>
        <w:rPr>
          <w:rFonts w:hAnsi="宋体"/>
          <w:color w:val="000000"/>
          <w:kern w:val="2"/>
          <w:szCs w:val="21"/>
        </w:rPr>
      </w:pPr>
      <w:r>
        <w:rPr>
          <w:rFonts w:hAnsi="宋体" w:hint="eastAsia"/>
          <w:color w:val="000000"/>
          <w:kern w:val="2"/>
          <w:szCs w:val="21"/>
        </w:rPr>
        <w:t>加水至10厘米～15厘米，每667平方米用生石灰（块灰）80千克～120千克；或用含有效氯30％的漂白粉千克6千克～8千克；或用含有效氯60％的漂白粉精3千克～5千克，杀灭池塘中病菌和敌害生物。</w:t>
      </w:r>
    </w:p>
    <w:p w:rsidR="003356DE" w:rsidRDefault="00381A49">
      <w:pPr>
        <w:pStyle w:val="affd"/>
        <w:spacing w:before="120" w:after="120"/>
        <w:ind w:left="0"/>
        <w:rPr>
          <w:b/>
        </w:rPr>
      </w:pPr>
      <w:bookmarkStart w:id="112" w:name="_Toc77690732"/>
      <w:bookmarkStart w:id="113" w:name="_Toc77928414"/>
      <w:bookmarkStart w:id="114" w:name="_Toc77709728"/>
      <w:bookmarkStart w:id="115" w:name="_Toc77709934"/>
      <w:bookmarkStart w:id="116" w:name="_Toc77690884"/>
      <w:r>
        <w:rPr>
          <w:rFonts w:hint="eastAsia"/>
          <w:b/>
        </w:rPr>
        <w:t>晒塘</w:t>
      </w:r>
      <w:bookmarkEnd w:id="112"/>
      <w:bookmarkEnd w:id="113"/>
      <w:bookmarkEnd w:id="114"/>
      <w:bookmarkEnd w:id="115"/>
      <w:bookmarkEnd w:id="116"/>
    </w:p>
    <w:p w:rsidR="003356DE" w:rsidRDefault="00381A49">
      <w:pPr>
        <w:pStyle w:val="afffff5"/>
        <w:ind w:firstLine="420"/>
        <w:rPr>
          <w:rFonts w:hAnsi="宋体"/>
        </w:rPr>
      </w:pPr>
      <w:r>
        <w:rPr>
          <w:rFonts w:hAnsi="宋体" w:hint="eastAsia"/>
        </w:rPr>
        <w:t>养虾池清塘消毒后，必须进行晒塘，这对养殖多年的老池塘更为必要。晒塘是改善池塘环境、减少虾病、保证青虾健康快速生长的重要措施，也是养虾取得稳产高产的关键环节。</w:t>
      </w:r>
    </w:p>
    <w:p w:rsidR="003356DE" w:rsidRDefault="00381A49">
      <w:pPr>
        <w:pStyle w:val="afffff5"/>
        <w:ind w:firstLine="420"/>
        <w:rPr>
          <w:rFonts w:hAnsi="宋体"/>
        </w:rPr>
      </w:pPr>
      <w:r>
        <w:rPr>
          <w:rFonts w:hAnsi="宋体" w:hint="eastAsia"/>
        </w:rPr>
        <w:t>晒塘要求晒到塘底全面发白、干硬开裂，越干越好。一般需要晒10天以上，若遇阴雨天气，则要适当延长晒塘时间。</w:t>
      </w:r>
    </w:p>
    <w:p w:rsidR="003356DE" w:rsidRDefault="00381A49">
      <w:pPr>
        <w:pStyle w:val="affd"/>
        <w:spacing w:before="120" w:after="120"/>
        <w:ind w:left="0"/>
        <w:rPr>
          <w:b/>
        </w:rPr>
      </w:pPr>
      <w:bookmarkStart w:id="117" w:name="_Toc77690733"/>
      <w:bookmarkStart w:id="118" w:name="_Toc77690885"/>
      <w:bookmarkStart w:id="119" w:name="_Toc77709729"/>
      <w:bookmarkStart w:id="120" w:name="_Toc77709935"/>
      <w:bookmarkStart w:id="121" w:name="_Toc77928415"/>
      <w:r>
        <w:rPr>
          <w:rFonts w:hint="eastAsia"/>
          <w:b/>
        </w:rPr>
        <w:t>水草种植</w:t>
      </w:r>
      <w:bookmarkEnd w:id="117"/>
      <w:bookmarkEnd w:id="118"/>
      <w:bookmarkEnd w:id="119"/>
      <w:bookmarkEnd w:id="120"/>
      <w:bookmarkEnd w:id="121"/>
    </w:p>
    <w:p w:rsidR="003356DE" w:rsidRDefault="00381A49">
      <w:pPr>
        <w:pStyle w:val="afffff5"/>
        <w:ind w:firstLine="420"/>
        <w:rPr>
          <w:rFonts w:hAnsi="宋体"/>
        </w:rPr>
      </w:pPr>
      <w:r>
        <w:rPr>
          <w:rFonts w:hAnsi="宋体" w:hint="eastAsia"/>
        </w:rPr>
        <w:t>养殖期间,水草面积要求占池塘面积的25</w:t>
      </w:r>
      <w:r>
        <w:rPr>
          <w:rFonts w:hAnsi="宋体" w:hint="eastAsia"/>
          <w:color w:val="000000"/>
          <w:kern w:val="2"/>
          <w:szCs w:val="21"/>
        </w:rPr>
        <w:t>％-</w:t>
      </w:r>
      <w:r>
        <w:rPr>
          <w:rFonts w:hAnsi="宋体" w:hint="eastAsia"/>
        </w:rPr>
        <w:t>60</w:t>
      </w:r>
      <w:r>
        <w:rPr>
          <w:rFonts w:hAnsi="宋体" w:hint="eastAsia"/>
          <w:color w:val="000000"/>
          <w:kern w:val="2"/>
          <w:szCs w:val="21"/>
        </w:rPr>
        <w:t>％</w:t>
      </w:r>
      <w:r>
        <w:rPr>
          <w:rFonts w:hAnsi="宋体" w:hint="eastAsia"/>
        </w:rPr>
        <w:t>。水草品种最好选择沉水植物，如轮叶黑藻等。</w:t>
      </w:r>
    </w:p>
    <w:p w:rsidR="003356DE" w:rsidRDefault="00381A49">
      <w:pPr>
        <w:pStyle w:val="afffff5"/>
        <w:ind w:firstLine="420"/>
        <w:rPr>
          <w:rFonts w:hAnsi="宋体"/>
        </w:rPr>
      </w:pPr>
      <w:r>
        <w:rPr>
          <w:rFonts w:hAnsi="宋体" w:hint="eastAsia"/>
        </w:rPr>
        <w:t>轮叶黑藻是秋季虾养殖最理想的水草。由于轮叶黑藻具有须状不定根，每节都能生长出根须，并且能固定在泥中，因此，可用移植法种植。以穴播为主，每穴插8株～10株，东西向间隔3.0米～5.0米，南北向间隔5.0米～8.0米。种草时池水深不能超过45厘米，要待水草长出或成活后，渐渐加高水位。</w:t>
      </w:r>
    </w:p>
    <w:p w:rsidR="003356DE" w:rsidRDefault="00381A49">
      <w:pPr>
        <w:pStyle w:val="affd"/>
        <w:spacing w:before="120" w:after="120"/>
        <w:ind w:left="0"/>
        <w:rPr>
          <w:b/>
        </w:rPr>
      </w:pPr>
      <w:bookmarkStart w:id="122" w:name="_Toc77690734"/>
      <w:bookmarkStart w:id="123" w:name="_Toc77690886"/>
      <w:bookmarkStart w:id="124" w:name="_Toc77709730"/>
      <w:bookmarkStart w:id="125" w:name="_Toc77709936"/>
      <w:bookmarkStart w:id="126" w:name="_Toc77928416"/>
      <w:r>
        <w:rPr>
          <w:rFonts w:hint="eastAsia"/>
          <w:b/>
        </w:rPr>
        <w:t>注水施肥</w:t>
      </w:r>
      <w:bookmarkEnd w:id="122"/>
      <w:bookmarkEnd w:id="123"/>
      <w:bookmarkEnd w:id="124"/>
      <w:bookmarkEnd w:id="125"/>
      <w:bookmarkEnd w:id="126"/>
    </w:p>
    <w:p w:rsidR="003356DE" w:rsidRDefault="00381A49">
      <w:pPr>
        <w:pStyle w:val="afffff5"/>
        <w:ind w:firstLine="420"/>
        <w:rPr>
          <w:rFonts w:hAnsi="宋体"/>
        </w:rPr>
      </w:pPr>
      <w:r>
        <w:rPr>
          <w:rFonts w:hAnsi="宋体" w:hint="eastAsia"/>
        </w:rPr>
        <w:t>虾苗放养前5天～10天(具体据水温而定)，池塘注水50厘米～80厘米，加水时注意要用80目以上筛绢过滤；同时肥水，肥料的选择可以到正规的渔药经营商处选购质量好的生物有机肥，用量参照使用说明，或根据水的肥度情况适当增减。</w:t>
      </w:r>
    </w:p>
    <w:p w:rsidR="003356DE" w:rsidRDefault="00381A49">
      <w:pPr>
        <w:pStyle w:val="afffff5"/>
        <w:ind w:firstLine="420"/>
        <w:rPr>
          <w:rFonts w:hAnsi="宋体"/>
        </w:rPr>
      </w:pPr>
      <w:r>
        <w:rPr>
          <w:rFonts w:hAnsi="宋体" w:hint="eastAsia"/>
        </w:rPr>
        <w:t>注意事项，进水时必须用密网布过滤，防止野杂鱼等敌害进入虾池。</w:t>
      </w:r>
    </w:p>
    <w:p w:rsidR="003356DE" w:rsidRDefault="00381A49">
      <w:pPr>
        <w:pStyle w:val="affc"/>
        <w:spacing w:before="240" w:after="240"/>
        <w:rPr>
          <w:b/>
        </w:rPr>
      </w:pPr>
      <w:bookmarkStart w:id="127" w:name="_Toc77690735"/>
      <w:bookmarkStart w:id="128" w:name="_Toc77690887"/>
      <w:bookmarkStart w:id="129" w:name="_Toc77709731"/>
      <w:bookmarkStart w:id="130" w:name="_Toc77709937"/>
      <w:bookmarkStart w:id="131" w:name="_Toc77928417"/>
      <w:r>
        <w:rPr>
          <w:rFonts w:hint="eastAsia"/>
          <w:b/>
        </w:rPr>
        <w:t>虾苗放养</w:t>
      </w:r>
      <w:bookmarkEnd w:id="127"/>
      <w:bookmarkEnd w:id="128"/>
      <w:bookmarkEnd w:id="129"/>
      <w:bookmarkEnd w:id="130"/>
      <w:bookmarkEnd w:id="131"/>
    </w:p>
    <w:p w:rsidR="003356DE" w:rsidRDefault="00381A49">
      <w:pPr>
        <w:pStyle w:val="afffff5"/>
        <w:ind w:firstLine="420"/>
      </w:pPr>
      <w:r>
        <w:rPr>
          <w:rFonts w:hint="eastAsia"/>
        </w:rPr>
        <w:t>青虾一般都进行春、秋二季养殖。</w:t>
      </w:r>
    </w:p>
    <w:p w:rsidR="003356DE" w:rsidRDefault="00381A49">
      <w:pPr>
        <w:pStyle w:val="affd"/>
        <w:spacing w:before="120" w:after="120"/>
        <w:ind w:left="0"/>
        <w:rPr>
          <w:b/>
        </w:rPr>
      </w:pPr>
      <w:bookmarkStart w:id="132" w:name="_Toc77690736"/>
      <w:bookmarkStart w:id="133" w:name="_Toc77690888"/>
      <w:bookmarkStart w:id="134" w:name="_Toc77709732"/>
      <w:bookmarkStart w:id="135" w:name="_Toc77709938"/>
      <w:bookmarkStart w:id="136" w:name="_Toc77928418"/>
      <w:r>
        <w:rPr>
          <w:rFonts w:hint="eastAsia"/>
          <w:b/>
        </w:rPr>
        <w:t>春季虾养殖</w:t>
      </w:r>
      <w:bookmarkEnd w:id="132"/>
      <w:bookmarkEnd w:id="133"/>
      <w:bookmarkEnd w:id="134"/>
      <w:bookmarkEnd w:id="135"/>
      <w:bookmarkEnd w:id="136"/>
    </w:p>
    <w:p w:rsidR="003356DE" w:rsidRDefault="00381A49">
      <w:pPr>
        <w:pStyle w:val="afffff5"/>
        <w:ind w:firstLine="420"/>
      </w:pPr>
      <w:r>
        <w:rPr>
          <w:rFonts w:hint="eastAsia"/>
        </w:rPr>
        <w:t>放养时间为上年的12月份至次年3月份，虾苗规格为700尾／千克～1500</w:t>
      </w:r>
      <w:r>
        <w:rPr>
          <w:rFonts w:ascii="Calibri" w:hAnsi="Calibri" w:hint="eastAsia"/>
          <w:color w:val="000000"/>
          <w:kern w:val="2"/>
          <w:szCs w:val="21"/>
        </w:rPr>
        <w:t>尾／千克</w:t>
      </w:r>
      <w:r>
        <w:rPr>
          <w:rFonts w:hint="eastAsia"/>
        </w:rPr>
        <w:t>，放养量为每亩10千克～20千克。</w:t>
      </w:r>
    </w:p>
    <w:p w:rsidR="003356DE" w:rsidRDefault="00381A49">
      <w:pPr>
        <w:pStyle w:val="affd"/>
        <w:spacing w:before="120" w:after="120"/>
        <w:ind w:left="0"/>
        <w:rPr>
          <w:b/>
        </w:rPr>
      </w:pPr>
      <w:bookmarkStart w:id="137" w:name="_Toc77690737"/>
      <w:bookmarkStart w:id="138" w:name="_Toc77690889"/>
      <w:bookmarkStart w:id="139" w:name="_Toc77709733"/>
      <w:bookmarkStart w:id="140" w:name="_Toc77709939"/>
      <w:bookmarkStart w:id="141" w:name="_Toc77928419"/>
      <w:r>
        <w:rPr>
          <w:rFonts w:hint="eastAsia"/>
          <w:b/>
        </w:rPr>
        <w:t>秋季虾养殖</w:t>
      </w:r>
      <w:bookmarkEnd w:id="137"/>
      <w:bookmarkEnd w:id="138"/>
      <w:bookmarkEnd w:id="139"/>
      <w:bookmarkEnd w:id="140"/>
      <w:bookmarkEnd w:id="141"/>
    </w:p>
    <w:p w:rsidR="003356DE" w:rsidRDefault="00381A49">
      <w:pPr>
        <w:pStyle w:val="afffff5"/>
        <w:ind w:firstLine="420"/>
      </w:pPr>
      <w:r>
        <w:rPr>
          <w:rFonts w:hint="eastAsia"/>
        </w:rPr>
        <w:t xml:space="preserve">放养时间为7月上旬至8月上旬，虾苗规格为1.5厘米～2.5厘米，放养量一般为每亩8万尾～15万尾。  </w:t>
      </w:r>
    </w:p>
    <w:p w:rsidR="003356DE" w:rsidRDefault="00381A49">
      <w:pPr>
        <w:pStyle w:val="affd"/>
        <w:spacing w:before="120" w:after="120"/>
        <w:ind w:left="0"/>
        <w:rPr>
          <w:b/>
        </w:rPr>
      </w:pPr>
      <w:bookmarkStart w:id="142" w:name="_Toc77690738"/>
      <w:bookmarkStart w:id="143" w:name="_Toc77690890"/>
      <w:bookmarkStart w:id="144" w:name="_Toc77709734"/>
      <w:bookmarkStart w:id="145" w:name="_Toc77709940"/>
      <w:bookmarkStart w:id="146" w:name="_Toc77928420"/>
      <w:r>
        <w:rPr>
          <w:rFonts w:hint="eastAsia"/>
          <w:b/>
        </w:rPr>
        <w:lastRenderedPageBreak/>
        <w:t>放养方法</w:t>
      </w:r>
      <w:bookmarkEnd w:id="142"/>
      <w:bookmarkEnd w:id="143"/>
      <w:bookmarkEnd w:id="144"/>
      <w:bookmarkEnd w:id="145"/>
      <w:bookmarkEnd w:id="146"/>
    </w:p>
    <w:p w:rsidR="003356DE" w:rsidRDefault="00381A49">
      <w:pPr>
        <w:pStyle w:val="afffff5"/>
        <w:ind w:firstLine="420"/>
      </w:pPr>
      <w:r>
        <w:rPr>
          <w:rFonts w:hint="eastAsia"/>
        </w:rPr>
        <w:t>选择晴好的天气（夏天应注意避免阳光直射和避开高温时段）进行虾苗放养，放养前先取池水试养虾苗，在证实池水对虾苗无不利影响时，才可正式放养虾苗；虾苗放养时温差一般应小于±5℃。虾苗放养时，应坚持带水操作，动作要轻快，虾苗不宜在容器内堆压。</w:t>
      </w:r>
    </w:p>
    <w:p w:rsidR="003356DE" w:rsidRDefault="00381A49">
      <w:pPr>
        <w:pStyle w:val="affc"/>
        <w:spacing w:before="240" w:after="240"/>
        <w:rPr>
          <w:b/>
        </w:rPr>
      </w:pPr>
      <w:bookmarkStart w:id="147" w:name="_Toc77690739"/>
      <w:bookmarkStart w:id="148" w:name="_Toc77690891"/>
      <w:bookmarkStart w:id="149" w:name="_Toc77709735"/>
      <w:bookmarkStart w:id="150" w:name="_Toc77709941"/>
      <w:bookmarkStart w:id="151" w:name="_Toc77928421"/>
      <w:r>
        <w:rPr>
          <w:rFonts w:hint="eastAsia"/>
          <w:b/>
        </w:rPr>
        <w:t>饲养管理</w:t>
      </w:r>
      <w:bookmarkEnd w:id="147"/>
      <w:bookmarkEnd w:id="148"/>
      <w:bookmarkEnd w:id="149"/>
      <w:bookmarkEnd w:id="150"/>
      <w:bookmarkEnd w:id="151"/>
    </w:p>
    <w:p w:rsidR="003356DE" w:rsidRDefault="00381A49">
      <w:pPr>
        <w:pStyle w:val="affd"/>
        <w:spacing w:before="120" w:after="120"/>
        <w:ind w:left="0"/>
        <w:rPr>
          <w:b/>
        </w:rPr>
      </w:pPr>
      <w:bookmarkStart w:id="152" w:name="_Toc77690740"/>
      <w:bookmarkStart w:id="153" w:name="_Toc77690892"/>
      <w:bookmarkStart w:id="154" w:name="_Toc77709736"/>
      <w:bookmarkStart w:id="155" w:name="_Toc77709942"/>
      <w:bookmarkStart w:id="156" w:name="_Toc77928422"/>
      <w:r>
        <w:rPr>
          <w:rFonts w:hint="eastAsia"/>
          <w:b/>
        </w:rPr>
        <w:t>饲料及投喂</w:t>
      </w:r>
      <w:bookmarkEnd w:id="152"/>
      <w:bookmarkEnd w:id="153"/>
      <w:bookmarkEnd w:id="154"/>
      <w:bookmarkEnd w:id="155"/>
      <w:bookmarkEnd w:id="156"/>
    </w:p>
    <w:p w:rsidR="003356DE" w:rsidRDefault="00381A49">
      <w:pPr>
        <w:pStyle w:val="affe"/>
        <w:spacing w:before="120" w:after="120"/>
        <w:rPr>
          <w:b/>
        </w:rPr>
      </w:pPr>
      <w:bookmarkStart w:id="157" w:name="_Toc77690741"/>
      <w:bookmarkStart w:id="158" w:name="_Toc77690893"/>
      <w:bookmarkStart w:id="159" w:name="_Toc77709737"/>
      <w:bookmarkStart w:id="160" w:name="_Toc77709943"/>
      <w:bookmarkStart w:id="161" w:name="_Toc77928423"/>
      <w:r>
        <w:rPr>
          <w:rFonts w:hint="eastAsia"/>
          <w:b/>
        </w:rPr>
        <w:t>饲料要求</w:t>
      </w:r>
      <w:bookmarkEnd w:id="157"/>
      <w:bookmarkEnd w:id="158"/>
      <w:bookmarkEnd w:id="159"/>
      <w:bookmarkEnd w:id="160"/>
      <w:bookmarkEnd w:id="161"/>
    </w:p>
    <w:p w:rsidR="003356DE" w:rsidRDefault="00381A49">
      <w:pPr>
        <w:pStyle w:val="afffff5"/>
        <w:ind w:firstLine="420"/>
        <w:rPr>
          <w:rFonts w:hAnsi="宋体"/>
        </w:rPr>
      </w:pPr>
      <w:bookmarkStart w:id="162" w:name="_GoBack"/>
      <w:r>
        <w:rPr>
          <w:rFonts w:hAnsi="宋体" w:hint="eastAsia"/>
        </w:rPr>
        <w:t>新鲜、适口、无腐败变质、无污染；以优质全价配合颗粒饲料为佳，尤其两茬养殖的后茬时期更为</w:t>
      </w:r>
      <w:bookmarkEnd w:id="162"/>
      <w:r>
        <w:rPr>
          <w:rFonts w:hAnsi="宋体" w:hint="eastAsia"/>
        </w:rPr>
        <w:t>重要，配合饲料的粗蛋白达到38</w:t>
      </w:r>
      <w:r>
        <w:rPr>
          <w:rFonts w:hAnsi="宋体" w:hint="eastAsia"/>
          <w:kern w:val="2"/>
          <w:szCs w:val="21"/>
        </w:rPr>
        <w:t>％</w:t>
      </w:r>
      <w:r>
        <w:rPr>
          <w:rFonts w:hAnsi="宋体" w:hint="eastAsia"/>
        </w:rPr>
        <w:t>以上。投喂的饲料必须符合《GB 13078  饲料卫生标准》和《NY5072  无公害食品  渔用配合饲料安全限量》。</w:t>
      </w:r>
    </w:p>
    <w:p w:rsidR="003356DE" w:rsidRDefault="00381A49">
      <w:pPr>
        <w:pStyle w:val="afffff5"/>
        <w:ind w:firstLine="420"/>
      </w:pPr>
      <w:r>
        <w:rPr>
          <w:rFonts w:hAnsi="宋体" w:hint="eastAsia"/>
        </w:rPr>
        <w:t>饲料种类要稳定，尽量使用青虾专用饲料，不能频繁改变饲料。</w:t>
      </w:r>
    </w:p>
    <w:p w:rsidR="003356DE" w:rsidRDefault="00381A49">
      <w:pPr>
        <w:pStyle w:val="affe"/>
        <w:spacing w:before="120" w:after="120"/>
        <w:rPr>
          <w:b/>
        </w:rPr>
      </w:pPr>
      <w:bookmarkStart w:id="163" w:name="_Toc77690742"/>
      <w:bookmarkStart w:id="164" w:name="_Toc77690894"/>
      <w:bookmarkStart w:id="165" w:name="_Toc77709738"/>
      <w:bookmarkStart w:id="166" w:name="_Toc77709944"/>
      <w:bookmarkStart w:id="167" w:name="_Toc77928424"/>
      <w:r>
        <w:rPr>
          <w:rFonts w:hint="eastAsia"/>
          <w:b/>
        </w:rPr>
        <w:t>投喂方法</w:t>
      </w:r>
      <w:bookmarkEnd w:id="163"/>
      <w:bookmarkEnd w:id="164"/>
      <w:bookmarkEnd w:id="165"/>
      <w:bookmarkEnd w:id="166"/>
      <w:bookmarkEnd w:id="167"/>
    </w:p>
    <w:p w:rsidR="003356DE" w:rsidRDefault="00381A49">
      <w:pPr>
        <w:pStyle w:val="afffff5"/>
        <w:ind w:firstLine="420"/>
      </w:pPr>
      <w:r>
        <w:rPr>
          <w:rFonts w:hint="eastAsia"/>
        </w:rPr>
        <w:t>分三个阶段投喂：第一阶段，虾苗规格2.5厘米以内，投喂微颗粒饲料，可喂破碎料；第二阶段，虾苗规格2.5厘米～4.0厘米，可投喂小颗粒幼虾料；第三阶段，虾苗规格4.0厘米以上，投喂成虾料。</w:t>
      </w:r>
    </w:p>
    <w:p w:rsidR="003356DE" w:rsidRDefault="00381A49">
      <w:pPr>
        <w:pStyle w:val="afffff5"/>
        <w:ind w:firstLine="420"/>
      </w:pPr>
      <w:r>
        <w:rPr>
          <w:rFonts w:hint="eastAsia"/>
        </w:rPr>
        <w:t>生长季节，日投1次～2次，一次投喂一般在傍晚17点～19点；二次投喂分别为上午8点～9点和下午17点～19点，上午投喂日投量的1/3，下午投喂日投量的2/3，全池均匀投喂。</w:t>
      </w:r>
    </w:p>
    <w:p w:rsidR="003356DE" w:rsidRDefault="00381A49">
      <w:pPr>
        <w:pStyle w:val="affe"/>
        <w:spacing w:before="120" w:after="120"/>
        <w:rPr>
          <w:b/>
        </w:rPr>
      </w:pPr>
      <w:bookmarkStart w:id="168" w:name="_Toc77690743"/>
      <w:bookmarkStart w:id="169" w:name="_Toc77690895"/>
      <w:bookmarkStart w:id="170" w:name="_Toc77709739"/>
      <w:bookmarkStart w:id="171" w:name="_Toc77709945"/>
      <w:bookmarkStart w:id="172" w:name="_Toc77928425"/>
      <w:r>
        <w:rPr>
          <w:rFonts w:hint="eastAsia"/>
          <w:b/>
        </w:rPr>
        <w:t>投饲量</w:t>
      </w:r>
      <w:bookmarkEnd w:id="168"/>
      <w:bookmarkEnd w:id="169"/>
      <w:bookmarkEnd w:id="170"/>
      <w:bookmarkEnd w:id="171"/>
      <w:bookmarkEnd w:id="172"/>
    </w:p>
    <w:p w:rsidR="003356DE" w:rsidRDefault="00381A49">
      <w:pPr>
        <w:pStyle w:val="afffff5"/>
        <w:ind w:firstLine="420"/>
        <w:rPr>
          <w:rFonts w:hAnsi="宋体"/>
        </w:rPr>
      </w:pPr>
      <w:r>
        <w:rPr>
          <w:rFonts w:hAnsi="宋体" w:hint="eastAsia"/>
        </w:rPr>
        <w:t>饲养期间实际投饲量应结合不同月份水温、天气、水质、摄食情况等灵活掌握，通常以投饲第二天早上投喂前吃完为度（可在投喂区域检查饵料剩余情况）；通常情况，养殖前期日投饵量控制在全池虾体总重量的6</w:t>
      </w:r>
      <w:r>
        <w:rPr>
          <w:rFonts w:hAnsi="宋体" w:hint="eastAsia"/>
          <w:color w:val="000000"/>
          <w:kern w:val="2"/>
          <w:szCs w:val="21"/>
        </w:rPr>
        <w:t>％</w:t>
      </w:r>
      <w:r>
        <w:rPr>
          <w:rFonts w:hAnsi="宋体" w:hint="eastAsia"/>
        </w:rPr>
        <w:t>～10％，养殖中后期生长旺季日投饵量控制在全池虾体总重量的4％～7％。</w:t>
      </w:r>
    </w:p>
    <w:p w:rsidR="003356DE" w:rsidRDefault="00381A49">
      <w:pPr>
        <w:pStyle w:val="affd"/>
        <w:spacing w:before="120" w:after="120"/>
        <w:ind w:left="0"/>
        <w:rPr>
          <w:b/>
        </w:rPr>
      </w:pPr>
      <w:bookmarkStart w:id="173" w:name="_Toc77690744"/>
      <w:bookmarkStart w:id="174" w:name="_Toc77690896"/>
      <w:bookmarkStart w:id="175" w:name="_Toc77709740"/>
      <w:bookmarkStart w:id="176" w:name="_Toc77709946"/>
      <w:bookmarkStart w:id="177" w:name="_Toc77928426"/>
      <w:r>
        <w:rPr>
          <w:rFonts w:hint="eastAsia"/>
          <w:b/>
        </w:rPr>
        <w:t>水质调控</w:t>
      </w:r>
      <w:bookmarkEnd w:id="173"/>
      <w:bookmarkEnd w:id="174"/>
      <w:bookmarkEnd w:id="175"/>
      <w:bookmarkEnd w:id="176"/>
      <w:bookmarkEnd w:id="177"/>
    </w:p>
    <w:p w:rsidR="003356DE" w:rsidRDefault="00381A49">
      <w:pPr>
        <w:pStyle w:val="affe"/>
        <w:spacing w:before="120" w:after="120"/>
        <w:rPr>
          <w:b/>
        </w:rPr>
      </w:pPr>
      <w:bookmarkStart w:id="178" w:name="_Toc77690745"/>
      <w:bookmarkStart w:id="179" w:name="_Toc77690897"/>
      <w:bookmarkStart w:id="180" w:name="_Toc77709741"/>
      <w:bookmarkStart w:id="181" w:name="_Toc77709947"/>
      <w:bookmarkStart w:id="182" w:name="_Toc77928427"/>
      <w:r>
        <w:rPr>
          <w:rFonts w:hint="eastAsia"/>
          <w:b/>
        </w:rPr>
        <w:t>水质要求</w:t>
      </w:r>
      <w:bookmarkEnd w:id="178"/>
      <w:bookmarkEnd w:id="179"/>
      <w:bookmarkEnd w:id="180"/>
      <w:bookmarkEnd w:id="181"/>
      <w:bookmarkEnd w:id="182"/>
    </w:p>
    <w:p w:rsidR="003356DE" w:rsidRDefault="00381A49">
      <w:pPr>
        <w:pStyle w:val="afffff5"/>
        <w:ind w:firstLine="420"/>
      </w:pPr>
      <w:r>
        <w:rPr>
          <w:rFonts w:hint="eastAsia"/>
        </w:rPr>
        <w:t>在长江和淮河流域，春季养虾因水温不高，养殖过程中一般不易出现严重的水质恶化问题。但同时也要注意肥水，控制好透明度，防止生长青苔。</w:t>
      </w:r>
    </w:p>
    <w:p w:rsidR="003356DE" w:rsidRDefault="00381A49">
      <w:pPr>
        <w:pStyle w:val="afffff5"/>
        <w:ind w:firstLine="420"/>
      </w:pPr>
      <w:r>
        <w:rPr>
          <w:rFonts w:hint="eastAsia"/>
        </w:rPr>
        <w:t>秋季虾的养殖期间，因正遇高温季节，要特别注意水质的控制。养殖前期池水透明度控制在35厘米～50厘米，中、后期透明度控制在30厘米～40厘米。溶解氧保持在5mg/L以上。PH值7.0～8.5。</w:t>
      </w:r>
    </w:p>
    <w:p w:rsidR="003356DE" w:rsidRDefault="00381A49">
      <w:pPr>
        <w:pStyle w:val="affe"/>
        <w:spacing w:before="120" w:after="120"/>
        <w:rPr>
          <w:b/>
        </w:rPr>
      </w:pPr>
      <w:bookmarkStart w:id="183" w:name="_Toc77690746"/>
      <w:bookmarkStart w:id="184" w:name="_Toc77690898"/>
      <w:bookmarkStart w:id="185" w:name="_Toc77709742"/>
      <w:bookmarkStart w:id="186" w:name="_Toc77709948"/>
      <w:bookmarkStart w:id="187" w:name="_Toc77928428"/>
      <w:r>
        <w:rPr>
          <w:rFonts w:hint="eastAsia"/>
          <w:b/>
        </w:rPr>
        <w:t>肥度调节</w:t>
      </w:r>
      <w:bookmarkEnd w:id="183"/>
      <w:bookmarkEnd w:id="184"/>
      <w:bookmarkEnd w:id="185"/>
      <w:bookmarkEnd w:id="186"/>
      <w:bookmarkEnd w:id="187"/>
    </w:p>
    <w:p w:rsidR="003356DE" w:rsidRDefault="00381A49">
      <w:pPr>
        <w:pStyle w:val="afffff5"/>
        <w:ind w:firstLine="420"/>
      </w:pPr>
      <w:r>
        <w:rPr>
          <w:rFonts w:hint="eastAsia"/>
        </w:rPr>
        <w:t>养殖全过程，水透明度符合上述要求，视水质肥瘦情况适时加施追肥或加注新水。如果水太清，可施正规厂家生产的生物有机肥；如果水太浓，可适当注入新水冲淡水的浓度，或使用芽孢杆菌等微生物制剂降低水体肥度。通常养殖前期每7天～15天施生物有机肥1次，中后期每15天～20天施生物有机肥1次，每次施肥量视水质状况而定，或按说明书使用。</w:t>
      </w:r>
    </w:p>
    <w:p w:rsidR="003356DE" w:rsidRDefault="00381A49">
      <w:pPr>
        <w:pStyle w:val="affe"/>
        <w:spacing w:before="120" w:after="120"/>
        <w:rPr>
          <w:b/>
        </w:rPr>
      </w:pPr>
      <w:bookmarkStart w:id="188" w:name="_Toc77690747"/>
      <w:bookmarkStart w:id="189" w:name="_Toc77690899"/>
      <w:bookmarkStart w:id="190" w:name="_Toc77709743"/>
      <w:bookmarkStart w:id="191" w:name="_Toc77709949"/>
      <w:bookmarkStart w:id="192" w:name="_Toc77928429"/>
      <w:r>
        <w:rPr>
          <w:rFonts w:hint="eastAsia"/>
          <w:b/>
        </w:rPr>
        <w:t>水质调节</w:t>
      </w:r>
      <w:bookmarkEnd w:id="188"/>
      <w:bookmarkEnd w:id="189"/>
      <w:bookmarkEnd w:id="190"/>
      <w:bookmarkEnd w:id="191"/>
      <w:bookmarkEnd w:id="192"/>
    </w:p>
    <w:p w:rsidR="003356DE" w:rsidRDefault="00306F84">
      <w:pPr>
        <w:pStyle w:val="afffff5"/>
        <w:ind w:firstLine="420"/>
      </w:pPr>
      <w:r>
        <w:rPr>
          <w:rFonts w:hint="eastAsia"/>
        </w:rPr>
        <w:t>养殖</w:t>
      </w:r>
      <w:r w:rsidR="00381A49">
        <w:rPr>
          <w:rFonts w:hint="eastAsia"/>
        </w:rPr>
        <w:t>中后期，由于虾的排泄物、残饵的积累，水中有害物质，如氨氮、亚硝酸盐、硫化物等可能大量产生，影响虾类生长，甚至引发疾病。所以每隔10天～15天应施EM菌、枯草芽胞杆菌、乳酸菌或硝化细菌等有益微生态制剂来改善水环境，具体用量参照使用说明。</w:t>
      </w:r>
    </w:p>
    <w:p w:rsidR="003356DE" w:rsidRDefault="00381A49">
      <w:pPr>
        <w:pStyle w:val="affe"/>
        <w:spacing w:before="120" w:after="120"/>
        <w:rPr>
          <w:b/>
        </w:rPr>
      </w:pPr>
      <w:bookmarkStart w:id="193" w:name="_Toc77690748"/>
      <w:bookmarkStart w:id="194" w:name="_Toc77690900"/>
      <w:bookmarkStart w:id="195" w:name="_Toc77709744"/>
      <w:bookmarkStart w:id="196" w:name="_Toc77709950"/>
      <w:bookmarkStart w:id="197" w:name="_Toc77928430"/>
      <w:r>
        <w:rPr>
          <w:rFonts w:hint="eastAsia"/>
          <w:b/>
        </w:rPr>
        <w:t>底质调控</w:t>
      </w:r>
      <w:bookmarkEnd w:id="193"/>
      <w:bookmarkEnd w:id="194"/>
      <w:bookmarkEnd w:id="195"/>
      <w:bookmarkEnd w:id="196"/>
      <w:bookmarkEnd w:id="197"/>
    </w:p>
    <w:p w:rsidR="003356DE" w:rsidRDefault="00381A49">
      <w:pPr>
        <w:pStyle w:val="afffff5"/>
        <w:ind w:firstLine="420"/>
      </w:pPr>
      <w:r>
        <w:rPr>
          <w:rFonts w:hint="eastAsia"/>
        </w:rPr>
        <w:t>适量投饵，减少剩余残饵沉淀；据具体情况适量使用底质改良剂（投放过氧化钙、沸石，或投入EM、光合细菌等活菌制剂）。</w:t>
      </w:r>
    </w:p>
    <w:p w:rsidR="003356DE" w:rsidRDefault="00381A49">
      <w:pPr>
        <w:pStyle w:val="affe"/>
        <w:spacing w:before="120" w:after="120"/>
        <w:rPr>
          <w:b/>
        </w:rPr>
      </w:pPr>
      <w:bookmarkStart w:id="198" w:name="_Toc77690749"/>
      <w:bookmarkStart w:id="199" w:name="_Toc77690901"/>
      <w:bookmarkStart w:id="200" w:name="_Toc77709745"/>
      <w:bookmarkStart w:id="201" w:name="_Toc77709951"/>
      <w:bookmarkStart w:id="202" w:name="_Toc77928431"/>
      <w:r>
        <w:rPr>
          <w:rFonts w:hint="eastAsia"/>
          <w:b/>
        </w:rPr>
        <w:lastRenderedPageBreak/>
        <w:t>水位调控</w:t>
      </w:r>
      <w:bookmarkEnd w:id="198"/>
      <w:bookmarkEnd w:id="199"/>
      <w:bookmarkEnd w:id="200"/>
      <w:bookmarkEnd w:id="201"/>
      <w:bookmarkEnd w:id="202"/>
    </w:p>
    <w:p w:rsidR="003356DE" w:rsidRDefault="00381A49">
      <w:pPr>
        <w:pStyle w:val="afffff5"/>
        <w:ind w:firstLine="420"/>
      </w:pPr>
      <w:r>
        <w:rPr>
          <w:rFonts w:hint="eastAsia"/>
        </w:rPr>
        <w:t>春季养虾，5月中旬前保持水深0.5米～0.7米，5月中旬至6月底，水深0.8米～1.0米；秋季养虾，早期水深0.5米～0.7米，中期0.7米 ～1.0米，后期1.0米～1.2米。</w:t>
      </w:r>
    </w:p>
    <w:p w:rsidR="003356DE" w:rsidRDefault="00381A49">
      <w:pPr>
        <w:pStyle w:val="affd"/>
        <w:spacing w:before="120" w:after="120"/>
        <w:ind w:left="0"/>
        <w:rPr>
          <w:b/>
        </w:rPr>
      </w:pPr>
      <w:bookmarkStart w:id="203" w:name="_Toc77690750"/>
      <w:bookmarkStart w:id="204" w:name="_Toc77690902"/>
      <w:bookmarkStart w:id="205" w:name="_Toc77709746"/>
      <w:bookmarkStart w:id="206" w:name="_Toc77709952"/>
      <w:bookmarkStart w:id="207" w:name="_Toc77928432"/>
      <w:r>
        <w:rPr>
          <w:rFonts w:hint="eastAsia"/>
          <w:b/>
        </w:rPr>
        <w:t>水草覆盖率控制</w:t>
      </w:r>
      <w:bookmarkEnd w:id="203"/>
      <w:bookmarkEnd w:id="204"/>
      <w:bookmarkEnd w:id="205"/>
      <w:bookmarkEnd w:id="206"/>
      <w:bookmarkEnd w:id="207"/>
    </w:p>
    <w:p w:rsidR="003356DE" w:rsidRDefault="00381A49">
      <w:pPr>
        <w:pStyle w:val="afffff5"/>
        <w:ind w:firstLine="420"/>
      </w:pPr>
      <w:r>
        <w:rPr>
          <w:rFonts w:hint="eastAsia"/>
        </w:rPr>
        <w:t>水草覆盖率前期控制在25</w:t>
      </w:r>
      <w:r>
        <w:rPr>
          <w:rFonts w:ascii="Calibri" w:hAnsi="Calibri" w:hint="eastAsia"/>
          <w:color w:val="000000"/>
          <w:kern w:val="2"/>
          <w:szCs w:val="21"/>
        </w:rPr>
        <w:t>％</w:t>
      </w:r>
      <w:r>
        <w:rPr>
          <w:rFonts w:hint="eastAsia"/>
        </w:rPr>
        <w:t>～30</w:t>
      </w:r>
      <w:r>
        <w:rPr>
          <w:rFonts w:hAnsi="宋体" w:hint="eastAsia"/>
        </w:rPr>
        <w:t>％</w:t>
      </w:r>
      <w:r>
        <w:rPr>
          <w:rFonts w:hint="eastAsia"/>
        </w:rPr>
        <w:t>,中期30％～50％,后期控制在50％～60</w:t>
      </w:r>
      <w:r>
        <w:rPr>
          <w:rFonts w:ascii="Calibri" w:hAnsi="Calibri" w:hint="eastAsia"/>
          <w:color w:val="000000"/>
          <w:kern w:val="2"/>
          <w:szCs w:val="21"/>
        </w:rPr>
        <w:t>％</w:t>
      </w:r>
      <w:r>
        <w:rPr>
          <w:rFonts w:hint="eastAsia"/>
        </w:rPr>
        <w:t>，但不得超过60％，且要均匀成簇的分布在池塘中，水草过多需要及时割除，过少时可以增加人工虾巢进行补充。</w:t>
      </w:r>
    </w:p>
    <w:p w:rsidR="003356DE" w:rsidRDefault="00381A49">
      <w:pPr>
        <w:pStyle w:val="affd"/>
        <w:spacing w:before="120" w:after="120"/>
        <w:ind w:left="0"/>
        <w:rPr>
          <w:b/>
        </w:rPr>
      </w:pPr>
      <w:bookmarkStart w:id="208" w:name="_Toc77690751"/>
      <w:bookmarkStart w:id="209" w:name="_Toc77690903"/>
      <w:bookmarkStart w:id="210" w:name="_Toc77709747"/>
      <w:bookmarkStart w:id="211" w:name="_Toc77709953"/>
      <w:bookmarkStart w:id="212" w:name="_Toc77928433"/>
      <w:r>
        <w:rPr>
          <w:rFonts w:hint="eastAsia"/>
          <w:b/>
        </w:rPr>
        <w:t>日常管理</w:t>
      </w:r>
      <w:bookmarkEnd w:id="208"/>
      <w:bookmarkEnd w:id="209"/>
      <w:bookmarkEnd w:id="210"/>
      <w:bookmarkEnd w:id="211"/>
      <w:bookmarkEnd w:id="212"/>
    </w:p>
    <w:p w:rsidR="003356DE" w:rsidRDefault="00381A49">
      <w:pPr>
        <w:pStyle w:val="affe"/>
        <w:spacing w:before="120" w:after="120"/>
        <w:rPr>
          <w:b/>
        </w:rPr>
      </w:pPr>
      <w:bookmarkStart w:id="213" w:name="_Toc77690752"/>
      <w:bookmarkStart w:id="214" w:name="_Toc77690904"/>
      <w:bookmarkStart w:id="215" w:name="_Toc77709748"/>
      <w:bookmarkStart w:id="216" w:name="_Toc77709954"/>
      <w:bookmarkStart w:id="217" w:name="_Toc77928434"/>
      <w:r>
        <w:rPr>
          <w:rFonts w:hint="eastAsia"/>
          <w:b/>
        </w:rPr>
        <w:t>巡塘、记录</w:t>
      </w:r>
      <w:bookmarkEnd w:id="213"/>
      <w:bookmarkEnd w:id="214"/>
      <w:bookmarkEnd w:id="215"/>
      <w:bookmarkEnd w:id="216"/>
      <w:bookmarkEnd w:id="217"/>
    </w:p>
    <w:p w:rsidR="003356DE" w:rsidRDefault="003356DE">
      <w:pPr>
        <w:pStyle w:val="afffff5"/>
        <w:ind w:firstLine="420"/>
      </w:pPr>
    </w:p>
    <w:p w:rsidR="003356DE" w:rsidRDefault="00381A49">
      <w:pPr>
        <w:pStyle w:val="afffff5"/>
        <w:ind w:firstLine="420"/>
      </w:pPr>
      <w:r>
        <w:rPr>
          <w:rFonts w:hint="eastAsia"/>
        </w:rPr>
        <w:t>每天清晨及傍晚各巡塘一次，观察水色变化、虾活动情况、蜕壳数量、摄食情况；检查塘基有无渗漏，防逃设施是否完好。发现问题及时采取相应措施。</w:t>
      </w:r>
    </w:p>
    <w:p w:rsidR="003356DE" w:rsidRDefault="00381A49">
      <w:pPr>
        <w:pStyle w:val="afffff5"/>
        <w:ind w:firstLine="420"/>
      </w:pPr>
      <w:r>
        <w:rPr>
          <w:rFonts w:hint="eastAsia"/>
        </w:rPr>
        <w:t>每天做好塘口记录，记录要素包括：天气、气温、水温、水质、投饲用药情况、摄食情况等。</w:t>
      </w:r>
    </w:p>
    <w:p w:rsidR="003356DE" w:rsidRDefault="00381A49">
      <w:pPr>
        <w:pStyle w:val="affe"/>
        <w:spacing w:before="120" w:after="120"/>
        <w:rPr>
          <w:b/>
        </w:rPr>
      </w:pPr>
      <w:bookmarkStart w:id="218" w:name="_Toc77690753"/>
      <w:bookmarkStart w:id="219" w:name="_Toc77690905"/>
      <w:bookmarkStart w:id="220" w:name="_Toc77709749"/>
      <w:bookmarkStart w:id="221" w:name="_Toc77709955"/>
      <w:bookmarkStart w:id="222" w:name="_Toc77928435"/>
      <w:r>
        <w:rPr>
          <w:rFonts w:hint="eastAsia"/>
          <w:b/>
        </w:rPr>
        <w:t>增氧</w:t>
      </w:r>
      <w:bookmarkEnd w:id="218"/>
      <w:bookmarkEnd w:id="219"/>
      <w:bookmarkEnd w:id="220"/>
      <w:bookmarkEnd w:id="221"/>
      <w:bookmarkEnd w:id="222"/>
    </w:p>
    <w:p w:rsidR="003356DE" w:rsidRDefault="00381A49">
      <w:pPr>
        <w:pStyle w:val="afffff5"/>
        <w:ind w:firstLine="420"/>
      </w:pPr>
      <w:r>
        <w:rPr>
          <w:rFonts w:hint="eastAsia"/>
        </w:rPr>
        <w:t>每天注意池塘溶氧状况，巡塘时最好用测氧仪检测底层溶氧，适时开增氧机，防止虾浮头，泛塘。</w:t>
      </w:r>
    </w:p>
    <w:p w:rsidR="003356DE" w:rsidRDefault="00381A49">
      <w:pPr>
        <w:pStyle w:val="afffff5"/>
        <w:ind w:firstLine="420"/>
      </w:pPr>
      <w:r>
        <w:rPr>
          <w:rFonts w:hint="eastAsia"/>
        </w:rPr>
        <w:t>根据天气、水色、季节和虾的活动情况，进行浮头预测(特别是夏秋季节傍晚下雷阵雨，容易发生严重浮头)，及时采取加水或开动增氧机等措施，提高池水溶氧。</w:t>
      </w:r>
    </w:p>
    <w:p w:rsidR="003356DE" w:rsidRDefault="00381A49">
      <w:pPr>
        <w:pStyle w:val="afffff5"/>
        <w:ind w:firstLine="420"/>
      </w:pPr>
      <w:r>
        <w:rPr>
          <w:rFonts w:hint="eastAsia"/>
        </w:rPr>
        <w:t>一般每667平方米水面要配置</w:t>
      </w:r>
      <w:r>
        <w:rPr>
          <w:rFonts w:hint="eastAsia"/>
          <w:highlight w:val="yellow"/>
        </w:rPr>
        <w:t>功率0.5千瓦/时</w:t>
      </w:r>
      <w:r>
        <w:rPr>
          <w:rFonts w:hint="eastAsia"/>
        </w:rPr>
        <w:t>以上的动力增氧设备；青虾养殖生长期间，尤其在夏秋高温季节，每天后半夜至天亮要注意开机；晴天中午12时～14时开机1次，每次2小时～3小时；天气闷热或雷雨天，容易发生严重缺氧，须随时增开增氧机或加水增氧。</w:t>
      </w:r>
    </w:p>
    <w:p w:rsidR="003356DE" w:rsidRDefault="00381A49">
      <w:pPr>
        <w:pStyle w:val="affc"/>
        <w:spacing w:before="240" w:after="240"/>
        <w:rPr>
          <w:b/>
        </w:rPr>
      </w:pPr>
      <w:bookmarkStart w:id="223" w:name="_Toc77690754"/>
      <w:bookmarkStart w:id="224" w:name="_Toc77690906"/>
      <w:bookmarkStart w:id="225" w:name="_Toc77709750"/>
      <w:bookmarkStart w:id="226" w:name="_Toc77709956"/>
      <w:bookmarkStart w:id="227" w:name="_Toc77928436"/>
      <w:r>
        <w:rPr>
          <w:rFonts w:hint="eastAsia"/>
          <w:b/>
        </w:rPr>
        <w:t>病害防治</w:t>
      </w:r>
      <w:bookmarkEnd w:id="223"/>
      <w:bookmarkEnd w:id="224"/>
      <w:bookmarkEnd w:id="225"/>
      <w:bookmarkEnd w:id="226"/>
      <w:bookmarkEnd w:id="227"/>
    </w:p>
    <w:p w:rsidR="003356DE" w:rsidRDefault="00381A49">
      <w:pPr>
        <w:pStyle w:val="affd"/>
        <w:spacing w:before="120" w:after="120"/>
        <w:ind w:leftChars="-1" w:left="-2"/>
        <w:rPr>
          <w:b/>
        </w:rPr>
      </w:pPr>
      <w:bookmarkStart w:id="228" w:name="_Toc77690755"/>
      <w:bookmarkStart w:id="229" w:name="_Toc77690907"/>
      <w:bookmarkStart w:id="230" w:name="_Toc77709751"/>
      <w:bookmarkStart w:id="231" w:name="_Toc77709957"/>
      <w:bookmarkStart w:id="232" w:name="_Toc77928437"/>
      <w:r>
        <w:rPr>
          <w:rFonts w:hint="eastAsia"/>
          <w:b/>
        </w:rPr>
        <w:t>总则</w:t>
      </w:r>
      <w:bookmarkEnd w:id="228"/>
      <w:bookmarkEnd w:id="229"/>
      <w:bookmarkEnd w:id="230"/>
      <w:bookmarkEnd w:id="231"/>
      <w:bookmarkEnd w:id="232"/>
    </w:p>
    <w:p w:rsidR="003356DE" w:rsidRDefault="00381A49">
      <w:pPr>
        <w:pStyle w:val="afffff5"/>
        <w:ind w:firstLine="420"/>
      </w:pPr>
      <w:r>
        <w:rPr>
          <w:rFonts w:hint="eastAsia"/>
        </w:rPr>
        <w:t>在养殖生产过程中对病虫害要坚持以防为主，防重于治的原则。要注重改善养殖环境，提倡健康养殖，使用绿色环保药物。</w:t>
      </w:r>
    </w:p>
    <w:p w:rsidR="003356DE" w:rsidRDefault="00381A49">
      <w:pPr>
        <w:pStyle w:val="affd"/>
        <w:spacing w:before="120" w:after="120"/>
        <w:ind w:left="0"/>
      </w:pPr>
      <w:bookmarkStart w:id="233" w:name="_Toc77690756"/>
      <w:bookmarkStart w:id="234" w:name="_Toc77690908"/>
      <w:bookmarkStart w:id="235" w:name="_Toc77709752"/>
      <w:bookmarkStart w:id="236" w:name="_Toc77709958"/>
      <w:bookmarkStart w:id="237" w:name="_Toc77928438"/>
      <w:r>
        <w:rPr>
          <w:rFonts w:hint="eastAsia"/>
        </w:rPr>
        <w:t>预防措施</w:t>
      </w:r>
      <w:bookmarkEnd w:id="233"/>
      <w:bookmarkEnd w:id="234"/>
      <w:bookmarkEnd w:id="235"/>
      <w:bookmarkEnd w:id="236"/>
      <w:bookmarkEnd w:id="237"/>
    </w:p>
    <w:p w:rsidR="003356DE" w:rsidRDefault="00381A49">
      <w:pPr>
        <w:pStyle w:val="affe"/>
        <w:spacing w:before="120" w:after="120"/>
        <w:rPr>
          <w:b/>
        </w:rPr>
      </w:pPr>
      <w:bookmarkStart w:id="238" w:name="_Toc77690757"/>
      <w:bookmarkStart w:id="239" w:name="_Toc77690909"/>
      <w:bookmarkStart w:id="240" w:name="_Toc77709753"/>
      <w:bookmarkStart w:id="241" w:name="_Toc77709959"/>
      <w:bookmarkStart w:id="242" w:name="_Toc77928439"/>
      <w:r>
        <w:rPr>
          <w:rFonts w:hint="eastAsia"/>
          <w:b/>
        </w:rPr>
        <w:t>干塘清淤、消毒和晒塘</w:t>
      </w:r>
      <w:bookmarkEnd w:id="238"/>
      <w:bookmarkEnd w:id="239"/>
      <w:bookmarkEnd w:id="240"/>
      <w:bookmarkEnd w:id="241"/>
      <w:bookmarkEnd w:id="242"/>
    </w:p>
    <w:p w:rsidR="003356DE" w:rsidRDefault="00381A49">
      <w:pPr>
        <w:pStyle w:val="affe"/>
        <w:spacing w:before="120" w:after="120"/>
        <w:rPr>
          <w:b/>
        </w:rPr>
      </w:pPr>
      <w:bookmarkStart w:id="243" w:name="_Toc77690758"/>
      <w:bookmarkStart w:id="244" w:name="_Toc77690910"/>
      <w:bookmarkStart w:id="245" w:name="_Toc77709754"/>
      <w:bookmarkStart w:id="246" w:name="_Toc77709960"/>
      <w:bookmarkStart w:id="247" w:name="_Toc77928440"/>
      <w:r>
        <w:rPr>
          <w:rFonts w:hint="eastAsia"/>
          <w:b/>
        </w:rPr>
        <w:t>调控水质和改善底质</w:t>
      </w:r>
      <w:bookmarkEnd w:id="243"/>
      <w:bookmarkEnd w:id="244"/>
      <w:bookmarkEnd w:id="245"/>
      <w:bookmarkEnd w:id="246"/>
      <w:bookmarkEnd w:id="247"/>
    </w:p>
    <w:p w:rsidR="003356DE" w:rsidRDefault="00381A49">
      <w:pPr>
        <w:pStyle w:val="afffff5"/>
        <w:ind w:firstLine="420"/>
      </w:pPr>
      <w:r>
        <w:rPr>
          <w:rFonts w:hint="eastAsia"/>
        </w:rPr>
        <w:t>从养殖开始就做好清塘消毒，定期进行水体消毒。原则上每月一次，注意消毒时避开脱壳高峰期。消毒药物选用正规厂家生产的消毒剂；定期施用芽孢杆菌、EM菌、光合细菌等有益微生态制剂调节水质，注意微生态制剂一般在消毒药施用3天后使用。在养殖中后期，尤其在高温季节应多用微生态制剂，少用消毒药。</w:t>
      </w:r>
    </w:p>
    <w:p w:rsidR="003356DE" w:rsidRDefault="00381A49">
      <w:pPr>
        <w:pStyle w:val="affc"/>
        <w:spacing w:before="240" w:after="240"/>
        <w:rPr>
          <w:b/>
        </w:rPr>
      </w:pPr>
      <w:bookmarkStart w:id="248" w:name="_Toc77690759"/>
      <w:bookmarkStart w:id="249" w:name="_Toc77690911"/>
      <w:bookmarkStart w:id="250" w:name="_Toc77709755"/>
      <w:bookmarkStart w:id="251" w:name="_Toc77709961"/>
      <w:bookmarkStart w:id="252" w:name="_Toc77928441"/>
      <w:r>
        <w:rPr>
          <w:rFonts w:hint="eastAsia"/>
          <w:b/>
        </w:rPr>
        <w:t>越冬管理</w:t>
      </w:r>
      <w:bookmarkEnd w:id="248"/>
      <w:bookmarkEnd w:id="249"/>
      <w:bookmarkEnd w:id="250"/>
      <w:bookmarkEnd w:id="251"/>
      <w:bookmarkEnd w:id="252"/>
    </w:p>
    <w:p w:rsidR="003356DE" w:rsidRDefault="00381A49">
      <w:pPr>
        <w:pStyle w:val="affd"/>
        <w:spacing w:before="120" w:after="120"/>
        <w:ind w:left="0"/>
        <w:rPr>
          <w:b/>
        </w:rPr>
      </w:pPr>
      <w:bookmarkStart w:id="253" w:name="_Toc77690760"/>
      <w:bookmarkStart w:id="254" w:name="_Toc77690912"/>
      <w:bookmarkStart w:id="255" w:name="_Toc77709756"/>
      <w:bookmarkStart w:id="256" w:name="_Toc77709962"/>
      <w:bookmarkStart w:id="257" w:name="_Toc77928442"/>
      <w:r>
        <w:rPr>
          <w:rFonts w:hint="eastAsia"/>
          <w:b/>
        </w:rPr>
        <w:t>加水</w:t>
      </w:r>
      <w:bookmarkEnd w:id="253"/>
      <w:bookmarkEnd w:id="254"/>
      <w:bookmarkEnd w:id="255"/>
      <w:bookmarkEnd w:id="256"/>
      <w:bookmarkEnd w:id="257"/>
    </w:p>
    <w:p w:rsidR="003356DE" w:rsidRDefault="00381A49">
      <w:pPr>
        <w:pStyle w:val="afffff5"/>
        <w:ind w:firstLine="420"/>
      </w:pPr>
      <w:r>
        <w:rPr>
          <w:rFonts w:hint="eastAsia"/>
        </w:rPr>
        <w:t>11月中旬加深水位：平均水位控制在1米～1.2米，且整个越冬期间保持不低于该水位。</w:t>
      </w:r>
    </w:p>
    <w:p w:rsidR="003356DE" w:rsidRDefault="00381A49">
      <w:pPr>
        <w:pStyle w:val="affd"/>
        <w:spacing w:before="120" w:after="120"/>
        <w:ind w:left="0"/>
        <w:rPr>
          <w:b/>
        </w:rPr>
      </w:pPr>
      <w:bookmarkStart w:id="258" w:name="_Toc77690761"/>
      <w:bookmarkStart w:id="259" w:name="_Toc77690913"/>
      <w:bookmarkStart w:id="260" w:name="_Toc77709757"/>
      <w:bookmarkStart w:id="261" w:name="_Toc77709963"/>
      <w:bookmarkStart w:id="262" w:name="_Toc77928443"/>
      <w:r>
        <w:rPr>
          <w:rFonts w:hint="eastAsia"/>
          <w:b/>
        </w:rPr>
        <w:t>肥水</w:t>
      </w:r>
      <w:bookmarkEnd w:id="258"/>
      <w:bookmarkEnd w:id="259"/>
      <w:bookmarkEnd w:id="260"/>
      <w:bookmarkEnd w:id="261"/>
      <w:bookmarkEnd w:id="262"/>
    </w:p>
    <w:p w:rsidR="003356DE" w:rsidRDefault="00381A49">
      <w:pPr>
        <w:pStyle w:val="afffff5"/>
        <w:ind w:firstLine="420"/>
      </w:pPr>
      <w:r>
        <w:rPr>
          <w:rFonts w:hint="eastAsia"/>
        </w:rPr>
        <w:t>越冬期间，透明度保持在30厘米～40厘米之间，如水太清，可以定期使用无机肥全池泼洒（按说明书用量每20天左右使用一次）。</w:t>
      </w:r>
    </w:p>
    <w:p w:rsidR="003356DE" w:rsidRDefault="00381A49">
      <w:pPr>
        <w:pStyle w:val="affd"/>
        <w:spacing w:before="120" w:after="120"/>
        <w:ind w:left="0"/>
        <w:rPr>
          <w:b/>
        </w:rPr>
      </w:pPr>
      <w:bookmarkStart w:id="263" w:name="_Toc77690762"/>
      <w:bookmarkStart w:id="264" w:name="_Toc77690914"/>
      <w:bookmarkStart w:id="265" w:name="_Toc77709758"/>
      <w:bookmarkStart w:id="266" w:name="_Toc77709964"/>
      <w:bookmarkStart w:id="267" w:name="_Toc77928444"/>
      <w:r>
        <w:rPr>
          <w:rFonts w:hint="eastAsia"/>
          <w:b/>
        </w:rPr>
        <w:lastRenderedPageBreak/>
        <w:t>预防纤毛虫</w:t>
      </w:r>
      <w:bookmarkEnd w:id="263"/>
      <w:bookmarkEnd w:id="264"/>
      <w:bookmarkEnd w:id="265"/>
      <w:bookmarkEnd w:id="266"/>
      <w:bookmarkEnd w:id="267"/>
    </w:p>
    <w:p w:rsidR="003356DE" w:rsidRDefault="00381A49">
      <w:pPr>
        <w:pStyle w:val="afffff5"/>
        <w:ind w:firstLine="420"/>
      </w:pPr>
      <w:r>
        <w:rPr>
          <w:rFonts w:hint="eastAsia"/>
        </w:rPr>
        <w:t>定期使用正规厂家生产的预防纤毛虫的药品杀灭纤毛虫，每个月使用一次。</w:t>
      </w:r>
    </w:p>
    <w:p w:rsidR="003356DE" w:rsidRDefault="00381A49">
      <w:pPr>
        <w:pStyle w:val="affc"/>
        <w:spacing w:before="240" w:after="240"/>
        <w:rPr>
          <w:b/>
        </w:rPr>
      </w:pPr>
      <w:bookmarkStart w:id="268" w:name="_Toc77690763"/>
      <w:bookmarkStart w:id="269" w:name="_Toc77690915"/>
      <w:bookmarkStart w:id="270" w:name="_Toc77709759"/>
      <w:bookmarkStart w:id="271" w:name="_Toc77709965"/>
      <w:bookmarkStart w:id="272" w:name="_Toc77928445"/>
      <w:r>
        <w:rPr>
          <w:rFonts w:hint="eastAsia"/>
          <w:b/>
        </w:rPr>
        <w:t>捕捞收获</w:t>
      </w:r>
      <w:bookmarkEnd w:id="268"/>
      <w:bookmarkEnd w:id="269"/>
      <w:bookmarkEnd w:id="270"/>
      <w:bookmarkEnd w:id="271"/>
      <w:bookmarkEnd w:id="272"/>
    </w:p>
    <w:p w:rsidR="003356DE" w:rsidRDefault="00381A49">
      <w:pPr>
        <w:pStyle w:val="affd"/>
        <w:spacing w:before="120" w:after="120"/>
        <w:ind w:left="0"/>
      </w:pPr>
      <w:bookmarkStart w:id="273" w:name="_Toc77690764"/>
      <w:bookmarkStart w:id="274" w:name="_Toc77690916"/>
      <w:bookmarkStart w:id="275" w:name="_Toc77709760"/>
      <w:bookmarkStart w:id="276" w:name="_Toc77709966"/>
      <w:bookmarkStart w:id="277" w:name="_Toc77928446"/>
      <w:r>
        <w:rPr>
          <w:rFonts w:hint="eastAsia"/>
          <w:b/>
        </w:rPr>
        <w:t>春季虾捕捞</w:t>
      </w:r>
      <w:bookmarkEnd w:id="273"/>
      <w:bookmarkEnd w:id="274"/>
      <w:bookmarkEnd w:id="275"/>
      <w:bookmarkEnd w:id="276"/>
      <w:bookmarkEnd w:id="277"/>
    </w:p>
    <w:p w:rsidR="003356DE" w:rsidRDefault="00381A49">
      <w:pPr>
        <w:pStyle w:val="afffff5"/>
        <w:ind w:firstLine="420"/>
      </w:pPr>
      <w:r>
        <w:rPr>
          <w:rFonts w:hint="eastAsia"/>
        </w:rPr>
        <w:t>春季虾4月底开始采用抄网和地笼起捕上市，6月底干池捕捞。</w:t>
      </w:r>
    </w:p>
    <w:p w:rsidR="003356DE" w:rsidRDefault="00381A49">
      <w:pPr>
        <w:pStyle w:val="affd"/>
        <w:spacing w:before="120" w:after="120"/>
        <w:ind w:left="0"/>
      </w:pPr>
      <w:bookmarkStart w:id="278" w:name="_Toc77690765"/>
      <w:bookmarkStart w:id="279" w:name="_Toc77690917"/>
      <w:bookmarkStart w:id="280" w:name="_Toc77709761"/>
      <w:bookmarkStart w:id="281" w:name="_Toc77709967"/>
      <w:bookmarkStart w:id="282" w:name="_Toc77928447"/>
      <w:r>
        <w:rPr>
          <w:rFonts w:hint="eastAsia"/>
          <w:b/>
        </w:rPr>
        <w:t>秋季虾捕捞</w:t>
      </w:r>
      <w:bookmarkEnd w:id="278"/>
      <w:bookmarkEnd w:id="279"/>
      <w:bookmarkEnd w:id="280"/>
      <w:bookmarkEnd w:id="281"/>
      <w:bookmarkEnd w:id="282"/>
    </w:p>
    <w:p w:rsidR="003356DE" w:rsidRDefault="00381A49">
      <w:pPr>
        <w:pStyle w:val="affd"/>
        <w:spacing w:before="120" w:after="120"/>
        <w:ind w:left="0"/>
      </w:pPr>
      <w:bookmarkStart w:id="283" w:name="_Toc77690766"/>
      <w:bookmarkStart w:id="284" w:name="_Toc77690918"/>
      <w:bookmarkStart w:id="285" w:name="_Toc77709762"/>
      <w:bookmarkStart w:id="286" w:name="_Toc77709968"/>
      <w:bookmarkStart w:id="287" w:name="_Toc77928448"/>
      <w:r>
        <w:rPr>
          <w:rFonts w:hint="eastAsia"/>
          <w:b/>
        </w:rPr>
        <w:t>捕大留小</w:t>
      </w:r>
      <w:bookmarkEnd w:id="283"/>
      <w:bookmarkEnd w:id="284"/>
      <w:bookmarkEnd w:id="285"/>
      <w:bookmarkEnd w:id="286"/>
      <w:bookmarkEnd w:id="287"/>
    </w:p>
    <w:p w:rsidR="003356DE" w:rsidRDefault="00381A49">
      <w:pPr>
        <w:pStyle w:val="afffff5"/>
        <w:ind w:firstLine="420"/>
      </w:pPr>
      <w:r>
        <w:rPr>
          <w:rFonts w:hint="eastAsia"/>
        </w:rPr>
        <w:t>青虾生长速度快，到8月下旬，可能有一部分虾已达商品规格，可以根据虾的养殖密度和生长情况适时捕捞。</w:t>
      </w:r>
    </w:p>
    <w:p w:rsidR="003356DE" w:rsidRDefault="00381A49">
      <w:pPr>
        <w:pStyle w:val="afffff5"/>
        <w:ind w:firstLine="420"/>
      </w:pPr>
      <w:r>
        <w:rPr>
          <w:rFonts w:hint="eastAsia"/>
        </w:rPr>
        <w:t>捕捞时，最好适当增加笼梢的长度（即环数），并且放置时尽量使笼梢张开，扩大笼梢空间，方便小虾更充分的离开笼梢；捕捞时避开脱壳高峰期，减少软壳虾的损失（脱壳高峰一般间隔15天～20天）。</w:t>
      </w:r>
    </w:p>
    <w:p w:rsidR="003356DE" w:rsidRDefault="00381A49">
      <w:pPr>
        <w:pStyle w:val="affd"/>
        <w:spacing w:before="120" w:after="120"/>
        <w:ind w:left="0"/>
      </w:pPr>
      <w:bookmarkStart w:id="288" w:name="_Toc77690767"/>
      <w:bookmarkStart w:id="289" w:name="_Toc77690919"/>
      <w:bookmarkStart w:id="290" w:name="_Toc77709763"/>
      <w:bookmarkStart w:id="291" w:name="_Toc77709969"/>
      <w:bookmarkStart w:id="292" w:name="_Toc77928449"/>
      <w:r>
        <w:rPr>
          <w:rFonts w:hint="eastAsia"/>
          <w:b/>
        </w:rPr>
        <w:t>集中捕捞</w:t>
      </w:r>
      <w:bookmarkEnd w:id="288"/>
      <w:bookmarkEnd w:id="289"/>
      <w:bookmarkEnd w:id="290"/>
      <w:bookmarkEnd w:id="291"/>
      <w:bookmarkEnd w:id="292"/>
    </w:p>
    <w:p w:rsidR="003356DE" w:rsidRDefault="00381A49">
      <w:pPr>
        <w:pStyle w:val="afffff5"/>
        <w:ind w:firstLine="420"/>
      </w:pPr>
      <w:r>
        <w:rPr>
          <w:rFonts w:hint="eastAsia"/>
        </w:rPr>
        <w:t>当水温低于10℃时，一般采用虾拖网集中捕捞，捕捞后的大小虾在一起，然后用筛子进行分拣；根据市场对商品虾的要求，一般用0.7</w:t>
      </w:r>
      <w:r>
        <w:t>cm</w:t>
      </w:r>
      <w:r>
        <w:rPr>
          <w:rFonts w:hint="eastAsia"/>
        </w:rPr>
        <w:t>或0.8cm的筛子进行分拣，分拣后大虾作为商品虾销售，小虾则作为春虾的虾种养殖或销售。</w:t>
      </w:r>
    </w:p>
    <w:p w:rsidR="003356DE" w:rsidRDefault="00381A49">
      <w:pPr>
        <w:pStyle w:val="afffff5"/>
        <w:ind w:firstLineChars="0" w:firstLine="0"/>
        <w:jc w:val="center"/>
      </w:pPr>
      <w:bookmarkStart w:id="293" w:name="BookMark8"/>
      <w:bookmarkEnd w:id="18"/>
      <w:r>
        <w:rPr>
          <w:rFonts w:hint="eastAsia"/>
          <w:noProof/>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93"/>
    </w:p>
    <w:sectPr w:rsidR="003356DE">
      <w:pgSz w:w="11906" w:h="16838"/>
      <w:pgMar w:top="2410"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9CB" w:rsidRDefault="001C59CB">
      <w:pPr>
        <w:spacing w:line="240" w:lineRule="auto"/>
      </w:pPr>
      <w:r>
        <w:separator/>
      </w:r>
    </w:p>
  </w:endnote>
  <w:endnote w:type="continuationSeparator" w:id="0">
    <w:p w:rsidR="001C59CB" w:rsidRDefault="001C59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DE" w:rsidRDefault="00381A49">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DE" w:rsidRDefault="003356DE">
    <w:pPr>
      <w:pStyle w:val="afff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DE" w:rsidRDefault="003356DE">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DE" w:rsidRDefault="00381A49">
    <w:pPr>
      <w:pStyle w:val="afffff2"/>
    </w:pPr>
    <w:r>
      <w:fldChar w:fldCharType="begin"/>
    </w:r>
    <w:r>
      <w:instrText>PAGE   \* MERGEFORMAT</w:instrText>
    </w:r>
    <w:r>
      <w:fldChar w:fldCharType="separate"/>
    </w:r>
    <w:r w:rsidR="00306F84" w:rsidRPr="00306F84">
      <w:rPr>
        <w:noProof/>
        <w:lang w:val="zh-CN"/>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9CB" w:rsidRDefault="001C59CB">
      <w:pPr>
        <w:spacing w:line="240" w:lineRule="auto"/>
      </w:pPr>
      <w:r>
        <w:separator/>
      </w:r>
    </w:p>
  </w:footnote>
  <w:footnote w:type="continuationSeparator" w:id="0">
    <w:p w:rsidR="001C59CB" w:rsidRDefault="001C59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DE" w:rsidRDefault="003356DE">
    <w:pPr>
      <w:pStyle w:val="afff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DE" w:rsidRDefault="00381A49">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DE" w:rsidRDefault="003356DE">
    <w:pPr>
      <w:pStyle w:val="affff0"/>
      <w:jc w:val="both"/>
      <w:rPr>
        <w:sz w:val="2"/>
        <w:szCs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DE" w:rsidRDefault="00381A49">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AB49FE">
      <w:rPr>
        <w:noProof/>
      </w:rPr>
      <w:t>T/SCFA XXXX—XXXX</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DE" w:rsidRDefault="00381A49">
    <w:pPr>
      <w:pStyle w:val="afffffa"/>
    </w:pPr>
    <w:r>
      <w:fldChar w:fldCharType="begin"/>
    </w:r>
    <w:r>
      <w:instrText xml:space="preserve"> STYLEREF  标准文件_文件编号  \* MERGEFORMAT </w:instrText>
    </w:r>
    <w:r>
      <w:fldChar w:fldCharType="separate"/>
    </w:r>
    <w:r w:rsidR="00306F84">
      <w:rPr>
        <w:noProof/>
      </w:rPr>
      <w:t>T/SCFA XXXX</w:t>
    </w:r>
    <w:r w:rsidR="00306F84">
      <w:rPr>
        <w:noProof/>
      </w:rPr>
      <w:t>—</w:t>
    </w:r>
    <w:r w:rsidR="00306F84">
      <w:rPr>
        <w:noProof/>
      </w:rPr>
      <w:t>XXXX</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i w:val="0"/>
        <w:sz w:val="21"/>
      </w:rPr>
    </w:lvl>
    <w:lvl w:ilvl="2">
      <w:start w:val="1"/>
      <w:numFmt w:val="decimal"/>
      <w:pStyle w:val="affd"/>
      <w:suff w:val="nothing"/>
      <w:lvlText w:val="%1%2.%3　"/>
      <w:lvlJc w:val="left"/>
      <w:pPr>
        <w:ind w:left="142" w:firstLine="0"/>
      </w:pPr>
      <w:rPr>
        <w:rFonts w:ascii="黑体" w:eastAsia="黑体" w:hAnsi="Times New Roman" w:cs="Times New Roman" w:hint="eastAsia"/>
        <w:b/>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48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610B"/>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7B4"/>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C3C"/>
    <w:rsid w:val="00196EF5"/>
    <w:rsid w:val="001A1A53"/>
    <w:rsid w:val="001A234A"/>
    <w:rsid w:val="001A4CF3"/>
    <w:rsid w:val="001A6696"/>
    <w:rsid w:val="001A66C1"/>
    <w:rsid w:val="001B06E8"/>
    <w:rsid w:val="001B71D0"/>
    <w:rsid w:val="001B71EE"/>
    <w:rsid w:val="001B71F0"/>
    <w:rsid w:val="001C04A8"/>
    <w:rsid w:val="001C2C03"/>
    <w:rsid w:val="001C3F1A"/>
    <w:rsid w:val="001C42F7"/>
    <w:rsid w:val="001C49E5"/>
    <w:rsid w:val="001C50D3"/>
    <w:rsid w:val="001C59CB"/>
    <w:rsid w:val="001C680C"/>
    <w:rsid w:val="001C7FEA"/>
    <w:rsid w:val="001D0499"/>
    <w:rsid w:val="001D0BBE"/>
    <w:rsid w:val="001D0ED4"/>
    <w:rsid w:val="001D212F"/>
    <w:rsid w:val="001D29D7"/>
    <w:rsid w:val="001D2DE7"/>
    <w:rsid w:val="001D411C"/>
    <w:rsid w:val="001D4227"/>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06F84"/>
    <w:rsid w:val="00313B85"/>
    <w:rsid w:val="00316F91"/>
    <w:rsid w:val="00317988"/>
    <w:rsid w:val="003221B4"/>
    <w:rsid w:val="0032258D"/>
    <w:rsid w:val="00322E62"/>
    <w:rsid w:val="00324D13"/>
    <w:rsid w:val="00324EDD"/>
    <w:rsid w:val="003331E4"/>
    <w:rsid w:val="003356DE"/>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1A49"/>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1137"/>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8D0"/>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88F"/>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6CA"/>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6489"/>
    <w:rsid w:val="00707669"/>
    <w:rsid w:val="00711CBA"/>
    <w:rsid w:val="00711FB5"/>
    <w:rsid w:val="00712A01"/>
    <w:rsid w:val="00714F58"/>
    <w:rsid w:val="00722FBF"/>
    <w:rsid w:val="00722FC2"/>
    <w:rsid w:val="00724E1B"/>
    <w:rsid w:val="00725949"/>
    <w:rsid w:val="00727FA2"/>
    <w:rsid w:val="00730283"/>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24C"/>
    <w:rsid w:val="00776599"/>
    <w:rsid w:val="0078114B"/>
    <w:rsid w:val="00781DD2"/>
    <w:rsid w:val="00783ECF"/>
    <w:rsid w:val="0078413A"/>
    <w:rsid w:val="007959E8"/>
    <w:rsid w:val="00795E9C"/>
    <w:rsid w:val="007A0521"/>
    <w:rsid w:val="007A2E12"/>
    <w:rsid w:val="007A3475"/>
    <w:rsid w:val="007A41C8"/>
    <w:rsid w:val="007A54CE"/>
    <w:rsid w:val="007A6FD9"/>
    <w:rsid w:val="007A7B76"/>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67EB"/>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43C"/>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7DC"/>
    <w:rsid w:val="008F4C29"/>
    <w:rsid w:val="008F70BD"/>
    <w:rsid w:val="008F788F"/>
    <w:rsid w:val="008F7EA2"/>
    <w:rsid w:val="00902722"/>
    <w:rsid w:val="009027BC"/>
    <w:rsid w:val="009062E6"/>
    <w:rsid w:val="00907EC3"/>
    <w:rsid w:val="00911BE5"/>
    <w:rsid w:val="00911CC2"/>
    <w:rsid w:val="00913CA9"/>
    <w:rsid w:val="009145AE"/>
    <w:rsid w:val="009146CE"/>
    <w:rsid w:val="00914CA7"/>
    <w:rsid w:val="00915C3E"/>
    <w:rsid w:val="009161A8"/>
    <w:rsid w:val="009245AE"/>
    <w:rsid w:val="009245F5"/>
    <w:rsid w:val="009249EC"/>
    <w:rsid w:val="009266F6"/>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3025"/>
    <w:rsid w:val="009B6029"/>
    <w:rsid w:val="009B6971"/>
    <w:rsid w:val="009B6F2E"/>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3D20"/>
    <w:rsid w:val="00A77CCB"/>
    <w:rsid w:val="00A83D8D"/>
    <w:rsid w:val="00A8446B"/>
    <w:rsid w:val="00A8473F"/>
    <w:rsid w:val="00A862D6"/>
    <w:rsid w:val="00A8715E"/>
    <w:rsid w:val="00A9295B"/>
    <w:rsid w:val="00A93B09"/>
    <w:rsid w:val="00A952D7"/>
    <w:rsid w:val="00A963F7"/>
    <w:rsid w:val="00A96AD8"/>
    <w:rsid w:val="00A96EFA"/>
    <w:rsid w:val="00AA052C"/>
    <w:rsid w:val="00AA1E45"/>
    <w:rsid w:val="00AA4286"/>
    <w:rsid w:val="00AA456B"/>
    <w:rsid w:val="00AA57F5"/>
    <w:rsid w:val="00AA672E"/>
    <w:rsid w:val="00AA6EC9"/>
    <w:rsid w:val="00AB49FE"/>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5506"/>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211"/>
    <w:rsid w:val="00B77CD8"/>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1E01"/>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0D4"/>
    <w:rsid w:val="00C72410"/>
    <w:rsid w:val="00C7287F"/>
    <w:rsid w:val="00C80CB8"/>
    <w:rsid w:val="00C819F8"/>
    <w:rsid w:val="00C8248C"/>
    <w:rsid w:val="00C84E33"/>
    <w:rsid w:val="00C86D6F"/>
    <w:rsid w:val="00C905FC"/>
    <w:rsid w:val="00C92D03"/>
    <w:rsid w:val="00C92E90"/>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371"/>
    <w:rsid w:val="00CE0C4F"/>
    <w:rsid w:val="00CE205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2F8A"/>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06F2"/>
    <w:rsid w:val="00D66846"/>
    <w:rsid w:val="00D675FB"/>
    <w:rsid w:val="00D71F25"/>
    <w:rsid w:val="00D72A9C"/>
    <w:rsid w:val="00D77031"/>
    <w:rsid w:val="00D83682"/>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31F4"/>
    <w:rsid w:val="00DE6E81"/>
    <w:rsid w:val="00DE703F"/>
    <w:rsid w:val="00DE7595"/>
    <w:rsid w:val="00DF1961"/>
    <w:rsid w:val="00DF44DE"/>
    <w:rsid w:val="00DF5BDB"/>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56A99"/>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59B2"/>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48D"/>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78A1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155C7A23-323F-4321-B1DD-BB563E05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1">
    <w:name w:val="toc 7"/>
    <w:basedOn w:val="afff5"/>
    <w:next w:val="afff5"/>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pPr>
      <w:spacing w:after="120"/>
    </w:pPr>
  </w:style>
  <w:style w:type="paragraph" w:styleId="51">
    <w:name w:val="toc 5"/>
    <w:basedOn w:val="afff5"/>
    <w:next w:val="afff5"/>
    <w:uiPriority w:val="39"/>
    <w:unhideWhenUsed/>
    <w:pPr>
      <w:ind w:left="839"/>
    </w:pPr>
    <w:rPr>
      <w:rFonts w:ascii="宋体"/>
    </w:rPr>
  </w:style>
  <w:style w:type="paragraph" w:styleId="31">
    <w:name w:val="toc 3"/>
    <w:basedOn w:val="afff5"/>
    <w:next w:val="afff5"/>
    <w:uiPriority w:val="39"/>
    <w:unhideWhenUsed/>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11">
    <w:name w:val="toc 1"/>
    <w:basedOn w:val="afff5"/>
    <w:next w:val="afff5"/>
    <w:uiPriority w:val="39"/>
    <w:unhideWhenUsed/>
    <w:rPr>
      <w:rFonts w:ascii="宋体"/>
    </w:rPr>
  </w:style>
  <w:style w:type="paragraph" w:styleId="41">
    <w:name w:val="toc 4"/>
    <w:basedOn w:val="afff5"/>
    <w:next w:val="afff5"/>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paragraph" w:styleId="61">
    <w:name w:val="toc 6"/>
    <w:basedOn w:val="afff5"/>
    <w:next w:val="afff5"/>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24">
    <w:name w:val="toc 2"/>
    <w:basedOn w:val="afff5"/>
    <w:next w:val="afff5"/>
    <w:uiPriority w:val="39"/>
    <w:unhideWhenUsed/>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rPr>
      <w:rFonts w:ascii="宋体" w:eastAsia="宋体" w:hAnsi="Times New Roman"/>
      <w:color w:val="auto"/>
      <w:spacing w:val="0"/>
      <w:w w:val="100"/>
      <w:position w:val="0"/>
      <w:sz w:val="21"/>
      <w:u w:val="none"/>
      <w:vertAlign w:val="baseline"/>
    </w:rPr>
  </w:style>
  <w:style w:type="character" w:styleId="affffc">
    <w:name w:val="footnote reference"/>
    <w:semiHidden/>
    <w:rPr>
      <w:rFonts w:ascii="宋体" w:eastAsia="宋体" w:hAnsi="宋体" w:cs="Times New Roman"/>
      <w:spacing w:val="0"/>
      <w:sz w:val="18"/>
      <w:vertAlign w:val="superscript"/>
    </w:rPr>
  </w:style>
  <w:style w:type="character" w:customStyle="1" w:styleId="10">
    <w:name w:val="标题 1 字符"/>
    <w:link w:val="1"/>
    <w:rPr>
      <w:rFonts w:ascii="Times New Roman" w:eastAsia="宋体" w:hAnsi="Times New Roman" w:cs="Times New Roman"/>
      <w:b/>
      <w:bCs/>
      <w:kern w:val="44"/>
      <w:sz w:val="44"/>
      <w:szCs w:val="44"/>
    </w:rPr>
  </w:style>
  <w:style w:type="character" w:customStyle="1" w:styleId="23">
    <w:name w:val="标题 2 字符"/>
    <w:link w:val="22"/>
    <w:rPr>
      <w:rFonts w:ascii="Arial" w:eastAsia="黑体" w:hAnsi="Arial" w:cs="Times New Roman"/>
      <w:b/>
      <w:bCs/>
      <w:sz w:val="32"/>
      <w:szCs w:val="32"/>
    </w:rPr>
  </w:style>
  <w:style w:type="character" w:customStyle="1" w:styleId="30">
    <w:name w:val="标题 3 字符"/>
    <w:link w:val="3"/>
    <w:rPr>
      <w:rFonts w:ascii="Times New Roman" w:eastAsia="宋体" w:hAnsi="Times New Roman" w:cs="Times New Roman"/>
      <w:b/>
      <w:bCs/>
      <w:sz w:val="32"/>
      <w:szCs w:val="32"/>
    </w:rPr>
  </w:style>
  <w:style w:type="character" w:customStyle="1" w:styleId="40">
    <w:name w:val="标题 4 字符"/>
    <w:link w:val="4"/>
    <w:rPr>
      <w:rFonts w:ascii="Arial" w:eastAsia="黑体" w:hAnsi="Arial" w:cs="Times New Roman"/>
      <w:b/>
      <w:bCs/>
      <w:sz w:val="28"/>
      <w:szCs w:val="28"/>
    </w:rPr>
  </w:style>
  <w:style w:type="character" w:customStyle="1" w:styleId="50">
    <w:name w:val="标题 5 字符"/>
    <w:link w:val="5"/>
    <w:rPr>
      <w:rFonts w:ascii="Times New Roman" w:eastAsia="宋体" w:hAnsi="Times New Roman" w:cs="Times New Roman"/>
      <w:b/>
      <w:bCs/>
      <w:sz w:val="28"/>
      <w:szCs w:val="28"/>
    </w:rPr>
  </w:style>
  <w:style w:type="character" w:customStyle="1" w:styleId="60">
    <w:name w:val="标题 6 字符"/>
    <w:link w:val="6"/>
    <w:rPr>
      <w:rFonts w:ascii="Arial" w:eastAsia="黑体" w:hAnsi="Arial" w:cs="Times New Roman"/>
      <w:b/>
      <w:bCs/>
      <w:sz w:val="24"/>
      <w:szCs w:val="24"/>
    </w:rPr>
  </w:style>
  <w:style w:type="character" w:customStyle="1" w:styleId="70">
    <w:name w:val="标题 7 字符"/>
    <w:link w:val="7"/>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1">
    <w:name w:val="页眉 字符"/>
    <w:link w:val="affff0"/>
    <w:uiPriority w:val="99"/>
    <w:qFormat/>
    <w:rPr>
      <w:rFonts w:ascii="Times New Roman" w:eastAsia="宋体" w:hAnsi="Times New Roman" w:cs="Times New Roman"/>
      <w:sz w:val="18"/>
      <w:szCs w:val="18"/>
    </w:rPr>
  </w:style>
  <w:style w:type="character" w:customStyle="1" w:styleId="affff">
    <w:name w:val="页脚 字符"/>
    <w:link w:val="afffe"/>
    <w:uiPriority w:val="99"/>
    <w:qFormat/>
    <w:rPr>
      <w:rFonts w:ascii="宋体" w:eastAsia="宋体" w:hAnsi="Times New Roman" w:cs="Times New Roman"/>
      <w:sz w:val="18"/>
      <w:szCs w:val="18"/>
    </w:rPr>
  </w:style>
  <w:style w:type="character" w:customStyle="1" w:styleId="afffd">
    <w:name w:val="批注框文本 字符"/>
    <w:link w:val="afffc"/>
    <w:uiPriority w:val="99"/>
    <w:semiHidden/>
    <w:qFormat/>
    <w:rPr>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rPr>
  </w:style>
  <w:style w:type="character" w:customStyle="1" w:styleId="affff6">
    <w:name w:val="标题 字符"/>
    <w:link w:val="affff5"/>
    <w:qFormat/>
    <w:rPr>
      <w:rFonts w:ascii="Arial" w:eastAsia="宋体" w:hAnsi="Arial" w:cs="Arial"/>
      <w:b/>
      <w:bCs/>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pPr>
      <w:snapToGrid w:val="0"/>
      <w:ind w:firstLineChars="200" w:firstLine="200"/>
    </w:pPr>
    <w:rPr>
      <w:kern w:val="0"/>
    </w:rPr>
  </w:style>
  <w:style w:type="paragraph" w:customStyle="1" w:styleId="afffff5">
    <w:name w:val="标准文件_段"/>
    <w:link w:val="Char"/>
    <w:pPr>
      <w:autoSpaceDE w:val="0"/>
      <w:autoSpaceDN w:val="0"/>
      <w:ind w:firstLineChars="200" w:firstLine="200"/>
      <w:jc w:val="both"/>
    </w:pPr>
    <w:rPr>
      <w:rFonts w:ascii="宋体" w:hAnsi="Times New Roman"/>
      <w:sz w:val="21"/>
    </w:rPr>
  </w:style>
  <w:style w:type="paragraph" w:customStyle="1" w:styleId="afffff6">
    <w:name w:val="标准文件_版本"/>
    <w:basedOn w:val="afffff4"/>
    <w:pPr>
      <w:adjustRightInd/>
      <w:snapToGrid/>
      <w:ind w:firstLineChars="0" w:firstLine="0"/>
    </w:pPr>
    <w:rPr>
      <w:rFonts w:ascii="宋体" w:hAnsi="宋体"/>
      <w:kern w:val="2"/>
    </w:rPr>
  </w:style>
  <w:style w:type="paragraph" w:customStyle="1" w:styleId="afffff7">
    <w:name w:val="标准文件_标准部门"/>
    <w:basedOn w:val="afff5"/>
    <w:pPr>
      <w:jc w:val="center"/>
    </w:pPr>
    <w:rPr>
      <w:rFonts w:ascii="黑体" w:eastAsia="黑体"/>
      <w:kern w:val="0"/>
      <w:sz w:val="44"/>
    </w:rPr>
  </w:style>
  <w:style w:type="paragraph" w:customStyle="1" w:styleId="afffff8">
    <w:name w:val="标准文件_标准代替"/>
    <w:basedOn w:val="afff5"/>
    <w:next w:val="afff5"/>
    <w:pPr>
      <w:spacing w:line="310" w:lineRule="exact"/>
      <w:jc w:val="right"/>
    </w:pPr>
    <w:rPr>
      <w:rFonts w:ascii="宋体" w:hAnsi="宋体"/>
      <w:kern w:val="0"/>
    </w:rPr>
  </w:style>
  <w:style w:type="paragraph" w:customStyle="1" w:styleId="afffff9">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pPr>
      <w:jc w:val="left"/>
    </w:pPr>
  </w:style>
  <w:style w:type="paragraph" w:customStyle="1" w:styleId="afffffc">
    <w:name w:val="标准文件_参考文献标题"/>
    <w:basedOn w:val="afff5"/>
    <w:next w:val="afff5"/>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5"/>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rPr>
      <w:rFonts w:ascii="黑体" w:eastAsia="黑体"/>
      <w:spacing w:val="0"/>
      <w:w w:val="100"/>
      <w:position w:val="3"/>
      <w:sz w:val="28"/>
    </w:rPr>
  </w:style>
  <w:style w:type="paragraph" w:customStyle="1" w:styleId="ad">
    <w:name w:val="标准文件_方框数字列项"/>
    <w:basedOn w:val="afffff5"/>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rPr>
      <w:rFonts w:ascii="黑体" w:eastAsia="黑体"/>
      <w:b/>
      <w:kern w:val="0"/>
      <w:sz w:val="28"/>
    </w:rPr>
  </w:style>
  <w:style w:type="paragraph" w:customStyle="1" w:styleId="affffff0">
    <w:name w:val="标准文件_封面标准名称"/>
    <w:basedOn w:val="afff5"/>
    <w:pPr>
      <w:spacing w:line="240" w:lineRule="auto"/>
      <w:jc w:val="center"/>
    </w:pPr>
    <w:rPr>
      <w:rFonts w:ascii="黑体" w:eastAsia="黑体"/>
      <w:kern w:val="0"/>
      <w:sz w:val="52"/>
    </w:rPr>
  </w:style>
  <w:style w:type="paragraph" w:customStyle="1" w:styleId="affffff1">
    <w:name w:val="标准文件_封面标准英文名称"/>
    <w:basedOn w:val="afff5"/>
    <w:pPr>
      <w:spacing w:line="240" w:lineRule="auto"/>
      <w:jc w:val="center"/>
    </w:pPr>
    <w:rPr>
      <w:rFonts w:ascii="黑体" w:eastAsia="黑体"/>
      <w:b/>
      <w:sz w:val="28"/>
    </w:rPr>
  </w:style>
  <w:style w:type="paragraph" w:customStyle="1" w:styleId="affffff2">
    <w:name w:val="标准文件_封面发布日期"/>
    <w:basedOn w:val="afff5"/>
    <w:pPr>
      <w:spacing w:line="310" w:lineRule="exact"/>
    </w:pPr>
    <w:rPr>
      <w:rFonts w:ascii="黑体" w:eastAsia="黑体"/>
      <w:kern w:val="0"/>
      <w:sz w:val="28"/>
    </w:rPr>
  </w:style>
  <w:style w:type="paragraph" w:customStyle="1" w:styleId="affffff3">
    <w:name w:val="标准文件_封面密级"/>
    <w:basedOn w:val="afff5"/>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f5"/>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rFonts w:ascii="Times New Roman" w:eastAsia="宋体" w:hAnsi="Times New Roman" w:cs="Times New Roman"/>
      <w:szCs w:val="20"/>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pPr>
      <w:ind w:leftChars="200" w:left="488" w:hangingChars="290" w:hanging="289"/>
    </w:pPr>
  </w:style>
  <w:style w:type="paragraph" w:customStyle="1" w:styleId="a6">
    <w:name w:val="标准文件_前言、引言标题"/>
    <w:next w:val="afff5"/>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pPr>
      <w:spacing w:line="460" w:lineRule="exact"/>
    </w:pPr>
  </w:style>
  <w:style w:type="paragraph" w:customStyle="1" w:styleId="affffffa">
    <w:name w:val="标准文件_目录标题"/>
    <w:basedOn w:val="afff5"/>
    <w:pPr>
      <w:spacing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pPr>
      <w:numPr>
        <w:numId w:val="10"/>
      </w:numPr>
      <w:ind w:left="0" w:firstLine="200"/>
    </w:pPr>
  </w:style>
  <w:style w:type="paragraph" w:customStyle="1" w:styleId="afff">
    <w:name w:val="标准文件_三级条标题"/>
    <w:basedOn w:val="affe"/>
    <w:next w:val="afffff5"/>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5"/>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Pr>
      <w:rFonts w:ascii="宋体" w:eastAsia="宋体" w:hAnsi="Times New Roman" w:cs="Times New Roman"/>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pPr>
      <w:numPr>
        <w:ilvl w:val="2"/>
      </w:numPr>
      <w:spacing w:beforeLines="50" w:before="50" w:afterLines="50" w:after="50"/>
      <w:ind w:left="426"/>
      <w:outlineLvl w:val="1"/>
    </w:pPr>
  </w:style>
  <w:style w:type="paragraph" w:customStyle="1" w:styleId="affffffe">
    <w:name w:val="标准文件_一致程度"/>
    <w:basedOn w:val="afff5"/>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0">
    <w:name w:val="目录 31"/>
    <w:basedOn w:val="afff5"/>
    <w:next w:val="afff5"/>
    <w:semiHidden/>
    <w:pPr>
      <w:spacing w:line="240" w:lineRule="auto"/>
    </w:pPr>
    <w:rPr>
      <w:rFonts w:ascii="宋体" w:hAnsi="宋体"/>
      <w:iCs/>
    </w:rPr>
  </w:style>
  <w:style w:type="paragraph" w:customStyle="1" w:styleId="410">
    <w:name w:val="目录 41"/>
    <w:basedOn w:val="afff5"/>
    <w:next w:val="afff5"/>
    <w:semiHidden/>
    <w:pPr>
      <w:adjustRightInd/>
      <w:spacing w:line="240" w:lineRule="auto"/>
      <w:jc w:val="left"/>
    </w:pPr>
  </w:style>
  <w:style w:type="paragraph" w:customStyle="1" w:styleId="510">
    <w:name w:val="目录 51"/>
    <w:basedOn w:val="afff5"/>
    <w:next w:val="afff5"/>
    <w:semiHidden/>
    <w:pPr>
      <w:spacing w:line="240" w:lineRule="auto"/>
    </w:pPr>
    <w:rPr>
      <w:rFonts w:ascii="宋体" w:hAnsi="宋体"/>
    </w:rPr>
  </w:style>
  <w:style w:type="paragraph" w:customStyle="1" w:styleId="610">
    <w:name w:val="目录 61"/>
    <w:basedOn w:val="afff5"/>
    <w:next w:val="afff5"/>
    <w:semiHidden/>
    <w:pPr>
      <w:adjustRightInd/>
      <w:spacing w:line="240" w:lineRule="auto"/>
      <w:jc w:val="left"/>
    </w:pPr>
  </w:style>
  <w:style w:type="paragraph" w:customStyle="1" w:styleId="710">
    <w:name w:val="目录 71"/>
    <w:basedOn w:val="610"/>
    <w:semiHidden/>
    <w:pPr>
      <w:ind w:left="1260"/>
    </w:pPr>
  </w:style>
  <w:style w:type="paragraph" w:customStyle="1" w:styleId="81">
    <w:name w:val="目录 81"/>
    <w:basedOn w:val="710"/>
    <w:semiHidden/>
    <w:pPr>
      <w:ind w:left="1470"/>
    </w:pPr>
  </w:style>
  <w:style w:type="paragraph" w:customStyle="1" w:styleId="91">
    <w:name w:val="目录 91"/>
    <w:basedOn w:val="81"/>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round"/>
      <w:spacing w:before="57"/>
    </w:pPr>
    <w:rPr>
      <w:sz w:val="21"/>
    </w:rPr>
  </w:style>
  <w:style w:type="paragraph" w:customStyle="1" w:styleId="affffffffff4">
    <w:name w:val="标准文件_文件名称"/>
    <w:basedOn w:val="afffff5"/>
    <w:next w:val="afffff5"/>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next w:val="afffff5"/>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DC1B56615F4665B063B009645E761E"/>
        <w:category>
          <w:name w:val="常规"/>
          <w:gallery w:val="placeholder"/>
        </w:category>
        <w:types>
          <w:type w:val="bbPlcHdr"/>
        </w:types>
        <w:behaviors>
          <w:behavior w:val="content"/>
        </w:behaviors>
        <w:guid w:val="{531557EB-8C06-4046-B47D-5017E92BD7E1}"/>
      </w:docPartPr>
      <w:docPartBody>
        <w:p w:rsidR="008F666E" w:rsidRDefault="00DD7D8F">
          <w:pPr>
            <w:pStyle w:val="88DC1B56615F4665B063B009645E761E"/>
          </w:pPr>
          <w:r>
            <w:rPr>
              <w:rStyle w:val="a3"/>
              <w:rFonts w:hint="eastAsia"/>
            </w:rPr>
            <w:t>单击或点击此处输入文字。</w:t>
          </w:r>
        </w:p>
      </w:docPartBody>
    </w:docPart>
    <w:docPart>
      <w:docPartPr>
        <w:name w:val="28DBCC316BC9468CB058818AEEB3E127"/>
        <w:category>
          <w:name w:val="常规"/>
          <w:gallery w:val="placeholder"/>
        </w:category>
        <w:types>
          <w:type w:val="bbPlcHdr"/>
        </w:types>
        <w:behaviors>
          <w:behavior w:val="content"/>
        </w:behaviors>
        <w:guid w:val="{02D44613-CEB0-4022-B981-AFBBBEA3D8B1}"/>
      </w:docPartPr>
      <w:docPartBody>
        <w:p w:rsidR="008F666E" w:rsidRDefault="00DD7D8F">
          <w:pPr>
            <w:pStyle w:val="28DBCC316BC9468CB058818AEEB3E127"/>
          </w:pPr>
          <w:r>
            <w:rPr>
              <w:rStyle w:val="a3"/>
              <w:rFonts w:hint="eastAsia"/>
            </w:rPr>
            <w:t>选择一项。</w:t>
          </w:r>
        </w:p>
      </w:docPartBody>
    </w:docPart>
    <w:docPart>
      <w:docPartPr>
        <w:name w:val="B4B42D2F820D4939A62DCF49989C9433"/>
        <w:category>
          <w:name w:val="常规"/>
          <w:gallery w:val="placeholder"/>
        </w:category>
        <w:types>
          <w:type w:val="bbPlcHdr"/>
        </w:types>
        <w:behaviors>
          <w:behavior w:val="content"/>
        </w:behaviors>
        <w:guid w:val="{A1201848-5F4E-4F98-A0A0-D676C5D88441}"/>
      </w:docPartPr>
      <w:docPartBody>
        <w:p w:rsidR="008F666E" w:rsidRDefault="00DD7D8F">
          <w:pPr>
            <w:pStyle w:val="B4B42D2F820D4939A62DCF49989C9433"/>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948"/>
    <w:rsid w:val="0007638F"/>
    <w:rsid w:val="000F3148"/>
    <w:rsid w:val="00114B6D"/>
    <w:rsid w:val="001D1948"/>
    <w:rsid w:val="002161DE"/>
    <w:rsid w:val="00264F61"/>
    <w:rsid w:val="00350C8B"/>
    <w:rsid w:val="008F666E"/>
    <w:rsid w:val="0097313E"/>
    <w:rsid w:val="00A64C6A"/>
    <w:rsid w:val="00BA1BD0"/>
    <w:rsid w:val="00DD7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8DC1B56615F4665B063B009645E761E">
    <w:name w:val="88DC1B56615F4665B063B009645E761E"/>
    <w:pPr>
      <w:widowControl w:val="0"/>
      <w:jc w:val="both"/>
    </w:pPr>
    <w:rPr>
      <w:kern w:val="2"/>
      <w:sz w:val="21"/>
      <w:szCs w:val="22"/>
    </w:rPr>
  </w:style>
  <w:style w:type="paragraph" w:customStyle="1" w:styleId="28DBCC316BC9468CB058818AEEB3E127">
    <w:name w:val="28DBCC316BC9468CB058818AEEB3E127"/>
    <w:pPr>
      <w:widowControl w:val="0"/>
      <w:jc w:val="both"/>
    </w:pPr>
    <w:rPr>
      <w:kern w:val="2"/>
      <w:sz w:val="21"/>
      <w:szCs w:val="22"/>
    </w:rPr>
  </w:style>
  <w:style w:type="paragraph" w:customStyle="1" w:styleId="B4B42D2F820D4939A62DCF49989C9433">
    <w:name w:val="B4B42D2F820D4939A62DCF49989C9433"/>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B1574C-924E-4583-BA66-94C0D0BAE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243</TotalTime>
  <Pages>9</Pages>
  <Words>1291</Words>
  <Characters>7365</Characters>
  <Application>Microsoft Office Word</Application>
  <DocSecurity>0</DocSecurity>
  <Lines>61</Lines>
  <Paragraphs>17</Paragraphs>
  <ScaleCrop>false</ScaleCrop>
  <Company>PCMI</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Administrator</cp:lastModifiedBy>
  <cp:revision>23</cp:revision>
  <cp:lastPrinted>2021-07-29T07:26:00Z</cp:lastPrinted>
  <dcterms:created xsi:type="dcterms:W3CDTF">2021-07-16T08:25:00Z</dcterms:created>
  <dcterms:modified xsi:type="dcterms:W3CDTF">2021-11-10T13:04:00Z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2052-11.1.0.10314</vt:lpwstr>
  </property>
</Properties>
</file>