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</w:t>
      </w:r>
      <w:r>
        <w:rPr>
          <w:rFonts w:ascii="黑体" w:eastAsia="黑体" w:cs="黑体"/>
          <w:sz w:val="32"/>
          <w:szCs w:val="32"/>
        </w:rPr>
        <w:t>件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</w:p>
    <w:p>
      <w:pPr>
        <w:spacing w:line="560" w:lineRule="exact"/>
        <w:jc w:val="center"/>
        <w:rPr>
          <w:rFonts w:hint="eastAsia" w:ascii="方正小标宋简体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 w:cs="Times New Roman"/>
          <w:sz w:val="36"/>
          <w:szCs w:val="36"/>
        </w:rPr>
        <w:t>2024年伏季休渔期间捕捞辅助船配套服务专项许可</w:t>
      </w:r>
    </w:p>
    <w:tbl>
      <w:tblPr>
        <w:tblStyle w:val="4"/>
        <w:tblW w:w="15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3544"/>
        <w:gridCol w:w="3118"/>
        <w:gridCol w:w="2268"/>
        <w:gridCol w:w="1134"/>
        <w:gridCol w:w="4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kern w:val="0"/>
                <w:szCs w:val="21"/>
              </w:rPr>
              <w:t>省份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kern w:val="0"/>
                <w:szCs w:val="21"/>
              </w:rPr>
              <w:t>作业海域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仿宋" w:eastAsia="仿宋" w:cs="Times New Roman"/>
                <w:b/>
                <w:kern w:val="0"/>
                <w:szCs w:val="21"/>
              </w:rPr>
              <w:t>许可</w:t>
            </w:r>
            <w:r>
              <w:rPr>
                <w:rFonts w:ascii="Times New Roman" w:hAnsi="仿宋" w:eastAsia="仿宋" w:cs="Times New Roman"/>
                <w:b/>
                <w:kern w:val="0"/>
                <w:szCs w:val="21"/>
              </w:rPr>
              <w:t>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仿宋" w:eastAsia="仿宋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仿宋" w:eastAsia="仿宋" w:cs="Times New Roman"/>
                <w:b/>
                <w:kern w:val="0"/>
                <w:szCs w:val="21"/>
              </w:rPr>
              <w:t>作业许可类型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仿宋" w:eastAsia="仿宋" w:cs="Times New Roman"/>
                <w:b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kern w:val="0"/>
                <w:szCs w:val="21"/>
              </w:rPr>
              <w:t>最大船数</w:t>
            </w:r>
          </w:p>
          <w:p>
            <w:pPr>
              <w:widowControl/>
              <w:jc w:val="center"/>
              <w:rPr>
                <w:rFonts w:ascii="Times New Roman" w:hAnsi="仿宋" w:eastAsia="仿宋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仿宋" w:eastAsia="仿宋" w:cs="Times New Roman"/>
                <w:b/>
                <w:kern w:val="0"/>
                <w:szCs w:val="21"/>
              </w:rPr>
              <w:t>（艘）</w:t>
            </w:r>
          </w:p>
        </w:tc>
        <w:tc>
          <w:tcPr>
            <w:tcW w:w="45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b/>
                <w:kern w:val="0"/>
                <w:szCs w:val="21"/>
              </w:rPr>
              <w:t>定点上岸渔港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  <w:jc w:val="center"/>
        </w:trPr>
        <w:tc>
          <w:tcPr>
            <w:tcW w:w="9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bookmarkStart w:id="0" w:name="_GoBack" w:colFirst="2" w:colLast="2"/>
            <w:r>
              <w:rPr>
                <w:rFonts w:ascii="Times New Roman" w:hAnsi="仿宋" w:eastAsia="仿宋" w:cs="Times New Roman"/>
                <w:kern w:val="0"/>
                <w:szCs w:val="21"/>
              </w:rPr>
              <w:t>河北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39°25′N,119°17′E;39°25′N,119°41′E; 38°56′N,119°00′E;38°46′N,119°00′E; 38°46′N,118°00′E;39°13′N,118°00′E</w:t>
            </w:r>
          </w:p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kern w:val="0"/>
                <w:szCs w:val="21"/>
              </w:rPr>
              <w:t>以上六个点顺次连接围成的海域，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38°20′N,118°30′E;39°00′N,118°30′E; 39°00′N,118°00′E;38°37′N,118°00′E; 38°37′N,117°33′E;38°20′N,117°46′E</w:t>
            </w:r>
          </w:p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kern w:val="0"/>
                <w:szCs w:val="21"/>
              </w:rPr>
              <w:t>以上六个点顺次连接围成的海域。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7月15日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12时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至8月15日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12时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之间，视资源、海况等因素确定不超过10天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-CN"/>
              </w:rPr>
              <w:t>配套服务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时间。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-CN"/>
              </w:rPr>
              <w:t>相比海蜇专项延迟5天开始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为海蜇专项捕捞提供配套服务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40</w:t>
            </w:r>
          </w:p>
        </w:tc>
        <w:tc>
          <w:tcPr>
            <w:tcW w:w="454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仿宋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唐山市：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黑沿子中心渔港、乐亭县中心渔港、嘴东渔港、新戴河渔港、西河渔港；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沧州市：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南排河中心渔港、新村渔港、海丰码头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9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仿宋" w:eastAsia="仿宋" w:cs="Times New Roman"/>
                <w:kern w:val="0"/>
                <w:szCs w:val="21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39°58′N,119°52′E;39°03′N,120°24′E; 38°58′N,120°17′E;39°27′N,119°18′E</w:t>
            </w:r>
          </w:p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kern w:val="0"/>
                <w:szCs w:val="21"/>
              </w:rPr>
              <w:t>以上四个点顺次连接围成的海域，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39°23′N,119°22′E;38°50′N,120°10′E; 38°31′N,119°43′E;38°51′N,118°37′E</w:t>
            </w:r>
          </w:p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kern w:val="0"/>
                <w:szCs w:val="21"/>
              </w:rPr>
              <w:t>以上四个点顺次连接围成的海域，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39°02′N,118°22′E;38°38′N,118°22′E; 38°38′N,118°03′E;39°02′N,118°03′E</w:t>
            </w:r>
          </w:p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kern w:val="0"/>
                <w:szCs w:val="21"/>
              </w:rPr>
              <w:t>以上四个点顺次连接围成的海域，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38°36′N,117°40′E;38°41′N,119°11′E; 38°29′N,119°47′E;38°22′N,117°52′E</w:t>
            </w:r>
          </w:p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kern w:val="0"/>
                <w:szCs w:val="21"/>
              </w:rPr>
              <w:t>以上四个点顺次连接围成的海域。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5</w:t>
            </w:r>
            <w:r>
              <w:rPr>
                <w:rFonts w:ascii="Times New Roman" w:hAnsi="仿宋" w:eastAsia="仿宋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</w:t>
            </w:r>
            <w:r>
              <w:rPr>
                <w:rFonts w:ascii="Times New Roman" w:hAnsi="仿宋" w:eastAsia="仿宋" w:cs="Times New Roman"/>
                <w:kern w:val="0"/>
                <w:szCs w:val="21"/>
              </w:rPr>
              <w:t>日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12</w:t>
            </w:r>
            <w:r>
              <w:rPr>
                <w:rFonts w:ascii="Times New Roman" w:hAnsi="仿宋" w:eastAsia="仿宋" w:cs="Times New Roman"/>
                <w:kern w:val="0"/>
                <w:szCs w:val="21"/>
              </w:rPr>
              <w:t>时至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5</w:t>
            </w:r>
            <w:r>
              <w:rPr>
                <w:rFonts w:ascii="Times New Roman" w:hAnsi="仿宋" w:eastAsia="仿宋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15</w:t>
            </w:r>
            <w:r>
              <w:rPr>
                <w:rFonts w:ascii="Times New Roman" w:hAnsi="仿宋" w:eastAsia="仿宋" w:cs="Times New Roman"/>
                <w:kern w:val="0"/>
                <w:szCs w:val="21"/>
              </w:rPr>
              <w:t>日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12</w:t>
            </w:r>
            <w:r>
              <w:rPr>
                <w:rFonts w:ascii="Times New Roman" w:hAnsi="仿宋" w:eastAsia="仿宋" w:cs="Times New Roman"/>
                <w:kern w:val="0"/>
                <w:szCs w:val="21"/>
              </w:rPr>
              <w:t>时之间</w:t>
            </w:r>
            <w:r>
              <w:rPr>
                <w:rFonts w:hint="eastAsia" w:ascii="Times New Roman" w:hAnsi="仿宋" w:eastAsia="仿宋" w:cs="Times New Roman"/>
                <w:kern w:val="0"/>
                <w:szCs w:val="21"/>
              </w:rPr>
              <w:t>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为口虾蛄专项捕捞提供配套服务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</w:p>
        </w:tc>
        <w:tc>
          <w:tcPr>
            <w:tcW w:w="454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kern w:val="0"/>
                <w:szCs w:val="21"/>
              </w:rPr>
              <w:t>山东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35°00′N~38°30′N之间，底拖网禁渔区线以内山东省管辖海域。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7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10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日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12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时至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8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15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日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12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时之间，视资源、海况等因素确定不超过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15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天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-CN"/>
              </w:rPr>
              <w:t>配套服务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时间。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仿宋" w:eastAsia="仿宋" w:cs="Times New Roman"/>
                <w:color w:val="000000"/>
                <w:szCs w:val="21"/>
              </w:rPr>
            </w:pPr>
            <w:r>
              <w:rPr>
                <w:rFonts w:ascii="Times New Roman" w:hAnsi="仿宋" w:eastAsia="仿宋" w:cs="Times New Roman"/>
                <w:color w:val="000000"/>
                <w:szCs w:val="21"/>
              </w:rPr>
              <w:t>为海蜇专项捕捞提供配套服务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ind w:left="-57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4</w:t>
            </w:r>
          </w:p>
        </w:tc>
        <w:tc>
          <w:tcPr>
            <w:tcW w:w="454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东营市：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东营中心渔港、广利渔港；</w:t>
            </w: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滨州市：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岔尖渔港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9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38°17′N,118°00′E; 38°30′N,118°00′E; 38°30′N,119°30′E; 38°00′N,119°30′E; 38°00′N,119°00′E以上五个点顺次连接围成的海域。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6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10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日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12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时至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7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10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日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12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时之间。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仿宋" w:eastAsia="仿宋" w:cs="Times New Roman"/>
                <w:color w:val="000000"/>
                <w:szCs w:val="21"/>
              </w:rPr>
              <w:t>为毛虾专项捕捞提供配套服务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ind w:left="-57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</w:t>
            </w:r>
          </w:p>
        </w:tc>
        <w:tc>
          <w:tcPr>
            <w:tcW w:w="454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滨州市：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滨尖渔港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  <w:jc w:val="center"/>
        </w:trPr>
        <w:tc>
          <w:tcPr>
            <w:tcW w:w="9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35°00′N,122°00′E; 35°00′N,123°30′E; 37°00′N,123°30′E;37°00′N,122°30′E;36°00′N,122°30′E; 36°00′N,122°00′E以上六个点顺次连接围成的海域。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7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20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日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12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时至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8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15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日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12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时之间。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仿宋" w:eastAsia="仿宋" w:cs="Times New Roman"/>
                <w:color w:val="000000"/>
                <w:szCs w:val="21"/>
              </w:rPr>
              <w:t>为鱿鱼专项捕捞提供配套服务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ind w:left="-57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10</w:t>
            </w:r>
          </w:p>
        </w:tc>
        <w:tc>
          <w:tcPr>
            <w:tcW w:w="454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Cs w:val="21"/>
              </w:rPr>
              <w:t>威海市：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海成渔港、人和渔港、沙窝岛渔港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9" w:hRule="atLeast"/>
          <w:jc w:val="center"/>
        </w:trPr>
        <w:tc>
          <w:tcPr>
            <w:tcW w:w="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仿宋" w:eastAsia="仿宋" w:cs="Times New Roman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kern w:val="0"/>
                <w:szCs w:val="21"/>
              </w:rPr>
              <w:t>江苏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仿宋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江苏省管辖及向东延伸</w:t>
            </w:r>
            <w:r>
              <w:rPr>
                <w:rFonts w:ascii="Times New Roman" w:hAnsi="Times New Roman" w:eastAsia="仿宋" w:cs="Times New Roman"/>
                <w:szCs w:val="21"/>
              </w:rPr>
              <w:t>C2类渔区。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left"/>
              <w:rPr>
                <w:rFonts w:ascii="Times New Roman" w:hAnsi="仿宋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8</w:t>
            </w:r>
            <w:r>
              <w:rPr>
                <w:rFonts w:ascii="Times New Roman" w:hAnsi="仿宋" w:eastAsia="仿宋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</w:t>
            </w:r>
            <w:r>
              <w:rPr>
                <w:rFonts w:ascii="Times New Roman" w:hAnsi="仿宋" w:eastAsia="仿宋" w:cs="Times New Roman"/>
                <w:kern w:val="0"/>
                <w:szCs w:val="21"/>
              </w:rPr>
              <w:t>日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12</w:t>
            </w:r>
            <w:r>
              <w:rPr>
                <w:rFonts w:ascii="Times New Roman" w:hAnsi="仿宋" w:eastAsia="仿宋" w:cs="Times New Roman"/>
                <w:kern w:val="0"/>
                <w:szCs w:val="21"/>
              </w:rPr>
              <w:t>时至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9</w:t>
            </w:r>
            <w:r>
              <w:rPr>
                <w:rFonts w:ascii="Times New Roman" w:hAnsi="仿宋" w:eastAsia="仿宋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16</w:t>
            </w:r>
            <w:r>
              <w:rPr>
                <w:rFonts w:ascii="Times New Roman" w:hAnsi="仿宋" w:eastAsia="仿宋" w:cs="Times New Roman"/>
                <w:kern w:val="0"/>
                <w:szCs w:val="21"/>
              </w:rPr>
              <w:t>日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12</w:t>
            </w:r>
            <w:r>
              <w:rPr>
                <w:rFonts w:ascii="Times New Roman" w:hAnsi="仿宋" w:eastAsia="仿宋" w:cs="Times New Roman"/>
                <w:kern w:val="0"/>
                <w:szCs w:val="21"/>
              </w:rPr>
              <w:t>时</w:t>
            </w:r>
            <w:r>
              <w:rPr>
                <w:rFonts w:hint="eastAsia" w:ascii="Times New Roman" w:hAnsi="仿宋" w:eastAsia="仿宋" w:cs="Times New Roman"/>
                <w:kern w:val="0"/>
                <w:szCs w:val="21"/>
              </w:rPr>
              <w:t>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仿宋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为桁杆拖虾、笼壶类、刺网和灯光围（敷）网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4种作业类型提供配套服务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仿宋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仿宋" w:eastAsia="仿宋" w:cs="Times New Roman"/>
                <w:kern w:val="0"/>
                <w:szCs w:val="21"/>
              </w:rPr>
              <w:t>226</w:t>
            </w:r>
          </w:p>
        </w:tc>
        <w:tc>
          <w:tcPr>
            <w:tcW w:w="45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仿宋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连云港市：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柘汪渔港、海头渔港、韩口渔港、青口渔港、连岛渔港、高公岛渔港、燕尾港渔港；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盐城市：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弶港渔港、川东港、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陈家港渔港、双洋渔港、黄沙港渔港、斗龙港渔港、翻身河渔港；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南通市：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刘埠渔港、洋口渔港、东灶渔港、吕四渔港、塘芦港渔港、协兴港渔港、遥望港、游艇码头、老坝港渔港、嵩枝港渔港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仿宋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浙江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27°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0′N~30°20′N之间，禁渔区线以西20海里至禁渔区线海域（产卵场保护区除外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）。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5月1日12时至6月15日12时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color w:val="000000"/>
                <w:szCs w:val="21"/>
              </w:rPr>
              <w:t>为</w:t>
            </w:r>
            <w:r>
              <w:rPr>
                <w:rFonts w:hint="eastAsia" w:ascii="Times New Roman" w:hAnsi="仿宋" w:eastAsia="仿宋" w:cs="Times New Roman"/>
                <w:color w:val="000000"/>
                <w:szCs w:val="21"/>
              </w:rPr>
              <w:t>丁香鱼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专项捕捞提供配套服务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仿宋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9</w:t>
            </w:r>
          </w:p>
        </w:tc>
        <w:tc>
          <w:tcPr>
            <w:tcW w:w="454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Cs w:val="21"/>
              </w:rPr>
              <w:t>温州市瑞安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市：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东山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埠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渔港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台州市玉环市：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坎门渔港。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浙江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szCs w:val="21"/>
              </w:rPr>
              <w:t>26°30′~35°00′N之间的黄海和东海海域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8</w:t>
            </w:r>
            <w:r>
              <w:rPr>
                <w:rFonts w:ascii="Times New Roman" w:hAnsi="仿宋" w:eastAsia="仿宋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</w:t>
            </w:r>
            <w:r>
              <w:rPr>
                <w:rFonts w:ascii="Times New Roman" w:hAnsi="仿宋" w:eastAsia="仿宋" w:cs="Times New Roman"/>
                <w:kern w:val="0"/>
                <w:szCs w:val="21"/>
              </w:rPr>
              <w:t>日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12</w:t>
            </w:r>
            <w:r>
              <w:rPr>
                <w:rFonts w:ascii="Times New Roman" w:hAnsi="仿宋" w:eastAsia="仿宋" w:cs="Times New Roman"/>
                <w:kern w:val="0"/>
                <w:szCs w:val="21"/>
              </w:rPr>
              <w:t>时至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9</w:t>
            </w:r>
            <w:r>
              <w:rPr>
                <w:rFonts w:ascii="Times New Roman" w:hAnsi="仿宋" w:eastAsia="仿宋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16</w:t>
            </w:r>
            <w:r>
              <w:rPr>
                <w:rFonts w:ascii="Times New Roman" w:hAnsi="仿宋" w:eastAsia="仿宋" w:cs="Times New Roman"/>
                <w:kern w:val="0"/>
                <w:szCs w:val="21"/>
              </w:rPr>
              <w:t>日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12</w:t>
            </w:r>
            <w:r>
              <w:rPr>
                <w:rFonts w:ascii="Times New Roman" w:hAnsi="仿宋" w:eastAsia="仿宋" w:cs="Times New Roman"/>
                <w:kern w:val="0"/>
                <w:szCs w:val="21"/>
              </w:rPr>
              <w:t>时</w:t>
            </w:r>
            <w:r>
              <w:rPr>
                <w:rFonts w:hint="eastAsia" w:ascii="Times New Roman" w:hAnsi="仿宋" w:eastAsia="仿宋" w:cs="Times New Roman"/>
                <w:kern w:val="0"/>
                <w:szCs w:val="21"/>
              </w:rPr>
              <w:t>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为桁杆拖虾、笼壶类、刺网和灯光围（敷）网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4种作业类型提供配套服务</w:t>
            </w:r>
          </w:p>
        </w:tc>
        <w:tc>
          <w:tcPr>
            <w:tcW w:w="1134" w:type="dxa"/>
            <w:vAlign w:val="center"/>
          </w:tcPr>
          <w:p>
            <w:pPr>
              <w:ind w:left="-57"/>
              <w:jc w:val="center"/>
              <w:rPr>
                <w:rFonts w:ascii="Times New Roman" w:hAnsi="Times New Roman" w:eastAsia="仿宋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1200</w:t>
            </w:r>
          </w:p>
        </w:tc>
        <w:tc>
          <w:tcPr>
            <w:tcW w:w="4543" w:type="dxa"/>
            <w:shd w:val="clear" w:color="auto" w:fill="auto"/>
            <w:vAlign w:val="center"/>
          </w:tcPr>
          <w:p>
            <w:pPr>
              <w:ind w:left="-57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舟山市定海区：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西码头中心渔港、长白渔港、册子渔港；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舟山市普陀区：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舟山中心渔港、沈家门中心渔港、台门渔港、西岙渔港；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舟山市岱山县：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高亭中心渔港、衢山中心渔港、长涂渔港；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舟山市嵊泗县：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嵊泗县中心渔港、嵊山渔港、花鸟渔港、黄龙渔港、五龙渔港、洋山渔港、壁下渔港、绿华渔港、滩浒渔港、枸杞渔港；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嘉兴市海盐县：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秦山街道杨柳山渔船集中停泊点、西塘桥街道郑家埭渔船集中停泊点；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宁波市象山县：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石浦中心渔港、石浦番西一级渔港、鹤浦一级渔港、东门二级渔港、林门二级渔港、金星二级渔港、金高椅二级渔港、毛湾渔港、爵溪渔港、大坦渔港、后龙头渔港、东旦渔港、西周镇码头、墙头镇码头、黄避岙乡码头、贤庠镇码头、泗州头镇码头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宁波市奉化区：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桐照一级渔港、栖凤二级渔港；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宁波市宁海县：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峡山码头、钓鱼礁码头；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宁波市鄞州区：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横山渔港；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宁波市北仑区：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郭巨洋涨岙渔船停泊点；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宁波市慈溪市：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淡水泓闸口、半掘浦闸口；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宁波市余姚市：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陶家路渔港；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台州市椒江区：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椒江中心渔港（前所港区、葭沚港区）、大陈渔港；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台州市路桥区：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金清渔港、海滨渔港；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台州市临海市：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红脚岩渔港；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台州市温岭市：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石塘中心渔港、箬山渔港、钓浜渔港、礁山渔港、龙门渔港、松门交陈渔港；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台州市玉环市：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坎门渔港、鸡山渔港、灵门渔港、大麦屿渔港、干江渔港；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台州市三门县：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健跳渔港、洞港渔港、海游渔港（滨海新城）、赤头渔港、牛头门渔港；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温州市龙湾区：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蓝田渔港；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温州市洞头区：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东沙渔港、洞头中心渔港、鹿西渔港、三盘渔港、擂网岙码头、阜埠岙码头、沙岗码头、深门码头、小门岛码头、乌仙头码头、观音礁码头、石子岙码头、同兴村码头、口筐码头、东臼码头、美岙码头；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温州市瑞安市：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东山埠渔港、北麂渔港；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温州市平阳县：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下厂渔港、水产码头、鑫丰村渔业码头；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温州市苍南县：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中墩港、信智港、长岩码头、园屿码头、白湾码头、叠石码头、渔寮码头、荷包田码头、关头码头、霞关港、园山码头、流湾码头、大渔港码头、石砰内岙码头、金乡石砰港；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温州市龙港市：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舥艚渔港、龙江港区。</w:t>
            </w:r>
          </w:p>
          <w:p>
            <w:pPr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  <w:jc w:val="center"/>
        </w:trPr>
        <w:tc>
          <w:tcPr>
            <w:tcW w:w="90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kern w:val="0"/>
                <w:szCs w:val="21"/>
              </w:rPr>
              <w:t>福建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26°30′N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以北福建省管辖的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C2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渔区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8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日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12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时至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9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16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日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12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时。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为桁杆拖虾、笼壶类、刺网和灯光围（敷）网</w:t>
            </w:r>
            <w:r>
              <w:rPr>
                <w:rFonts w:ascii="Times New Roman" w:hAnsi="Times New Roman" w:eastAsia="仿宋" w:cs="Times New Roman"/>
                <w:kern w:val="0"/>
                <w:szCs w:val="21"/>
              </w:rPr>
              <w:t>4种作业类型提供配套服务</w:t>
            </w:r>
          </w:p>
        </w:tc>
        <w:tc>
          <w:tcPr>
            <w:tcW w:w="1134" w:type="dxa"/>
            <w:vAlign w:val="center"/>
          </w:tcPr>
          <w:p>
            <w:pPr>
              <w:ind w:left="-57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224</w:t>
            </w:r>
          </w:p>
        </w:tc>
        <w:tc>
          <w:tcPr>
            <w:tcW w:w="4543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宁德市福鼎市：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沙埕中心渔港、太姥山下浪头渔港；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宁德市霞浦县：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三沙镇中心渔港、积石渔港。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  <w:jc w:val="center"/>
        </w:trPr>
        <w:tc>
          <w:tcPr>
            <w:tcW w:w="90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ascii="Times New Roman" w:hAnsi="仿宋" w:eastAsia="仿宋" w:cs="Times New Roman"/>
                <w:kern w:val="0"/>
                <w:szCs w:val="21"/>
              </w:rPr>
              <w:t>海南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19°57′N,109°20′E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；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19°50′N,109°08′E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；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19°45′N,109°08′E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；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19°45′N,108°55′E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；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20°08′N,108°55′E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；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20°15′N,109°08′E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；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20°15′N,109°20′E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以上七点顺次连接围成的海域。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6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日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12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时至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7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31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日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12</w:t>
            </w:r>
            <w:r>
              <w:rPr>
                <w:rFonts w:ascii="Times New Roman" w:hAnsi="仿宋" w:eastAsia="仿宋" w:cs="Times New Roman"/>
                <w:color w:val="000000"/>
                <w:szCs w:val="21"/>
              </w:rPr>
              <w:t>时之间。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为波纹巴非蛤专项捕捞提供配套服务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5</w:t>
            </w:r>
          </w:p>
        </w:tc>
        <w:tc>
          <w:tcPr>
            <w:tcW w:w="4543" w:type="dxa"/>
            <w:shd w:val="clear" w:color="auto" w:fill="auto"/>
            <w:vAlign w:val="center"/>
          </w:tcPr>
          <w:p>
            <w:pPr>
              <w:ind w:left="-113"/>
              <w:jc w:val="left"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Cs w:val="21"/>
              </w:rPr>
              <w:t>临高县：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</w:rPr>
              <w:t>新盈中心渔港</w:t>
            </w:r>
          </w:p>
        </w:tc>
      </w:tr>
      <w:bookmarkEnd w:id="0"/>
    </w:tbl>
    <w:p>
      <w:pPr>
        <w:widowControl/>
        <w:rPr>
          <w:rFonts w:ascii="Times New Roman" w:hAnsi="Times New Roman" w:eastAsia="仿宋" w:cs="Times New Roman"/>
          <w:kern w:val="0"/>
          <w:szCs w:val="21"/>
        </w:rPr>
      </w:pPr>
    </w:p>
    <w:sectPr>
      <w:footerReference r:id="rId3" w:type="default"/>
      <w:pgSz w:w="16840" w:h="11900" w:orient="landscape"/>
      <w:pgMar w:top="720" w:right="720" w:bottom="720" w:left="720" w:header="851" w:footer="992" w:gutter="0"/>
      <w:pgNumType w:fmt="decimal" w:start="16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Q4MzczMDNjNWVmNTE5MDkyOTJmNzVlOTBlNWE3YTkifQ=="/>
  </w:docVars>
  <w:rsids>
    <w:rsidRoot w:val="00641FD8"/>
    <w:rsid w:val="0000675F"/>
    <w:rsid w:val="00015319"/>
    <w:rsid w:val="000212CA"/>
    <w:rsid w:val="00034FBA"/>
    <w:rsid w:val="00037361"/>
    <w:rsid w:val="00045247"/>
    <w:rsid w:val="00055CCA"/>
    <w:rsid w:val="00056C21"/>
    <w:rsid w:val="00063730"/>
    <w:rsid w:val="00076904"/>
    <w:rsid w:val="00082600"/>
    <w:rsid w:val="00086A17"/>
    <w:rsid w:val="000A7A6F"/>
    <w:rsid w:val="000B3BD9"/>
    <w:rsid w:val="000E0B57"/>
    <w:rsid w:val="001055AE"/>
    <w:rsid w:val="00120111"/>
    <w:rsid w:val="001225DC"/>
    <w:rsid w:val="001265FB"/>
    <w:rsid w:val="001326FF"/>
    <w:rsid w:val="001425B7"/>
    <w:rsid w:val="00151C93"/>
    <w:rsid w:val="00180857"/>
    <w:rsid w:val="0018585A"/>
    <w:rsid w:val="00192B11"/>
    <w:rsid w:val="001D2B2B"/>
    <w:rsid w:val="001E1D26"/>
    <w:rsid w:val="001E526A"/>
    <w:rsid w:val="00205436"/>
    <w:rsid w:val="002209F5"/>
    <w:rsid w:val="00222CB6"/>
    <w:rsid w:val="0024105A"/>
    <w:rsid w:val="00243AFC"/>
    <w:rsid w:val="00266CA1"/>
    <w:rsid w:val="00294748"/>
    <w:rsid w:val="002A655F"/>
    <w:rsid w:val="002D32F8"/>
    <w:rsid w:val="002D6DAF"/>
    <w:rsid w:val="002F2DD6"/>
    <w:rsid w:val="003107BA"/>
    <w:rsid w:val="00330BD0"/>
    <w:rsid w:val="00342CB6"/>
    <w:rsid w:val="003452BB"/>
    <w:rsid w:val="0035516E"/>
    <w:rsid w:val="003754F2"/>
    <w:rsid w:val="00380734"/>
    <w:rsid w:val="00385078"/>
    <w:rsid w:val="00390204"/>
    <w:rsid w:val="003B13EC"/>
    <w:rsid w:val="003C2E94"/>
    <w:rsid w:val="003D3B0B"/>
    <w:rsid w:val="003D3DA3"/>
    <w:rsid w:val="003D61AB"/>
    <w:rsid w:val="003F518F"/>
    <w:rsid w:val="003F60EF"/>
    <w:rsid w:val="00436AF9"/>
    <w:rsid w:val="0046293B"/>
    <w:rsid w:val="00483B64"/>
    <w:rsid w:val="004D7B92"/>
    <w:rsid w:val="00510AF9"/>
    <w:rsid w:val="00557568"/>
    <w:rsid w:val="00585632"/>
    <w:rsid w:val="005A61C2"/>
    <w:rsid w:val="005C3BA2"/>
    <w:rsid w:val="005C4829"/>
    <w:rsid w:val="005F7603"/>
    <w:rsid w:val="006330F9"/>
    <w:rsid w:val="00634502"/>
    <w:rsid w:val="00635694"/>
    <w:rsid w:val="00641FD8"/>
    <w:rsid w:val="00651800"/>
    <w:rsid w:val="00674AE9"/>
    <w:rsid w:val="00677EC1"/>
    <w:rsid w:val="0069590A"/>
    <w:rsid w:val="006D016C"/>
    <w:rsid w:val="006F40ED"/>
    <w:rsid w:val="00705424"/>
    <w:rsid w:val="007063E1"/>
    <w:rsid w:val="0071106F"/>
    <w:rsid w:val="00753355"/>
    <w:rsid w:val="007A3621"/>
    <w:rsid w:val="007F2E16"/>
    <w:rsid w:val="00802082"/>
    <w:rsid w:val="008031E7"/>
    <w:rsid w:val="0080424B"/>
    <w:rsid w:val="008216BF"/>
    <w:rsid w:val="008252E6"/>
    <w:rsid w:val="00826567"/>
    <w:rsid w:val="0084553B"/>
    <w:rsid w:val="0086527C"/>
    <w:rsid w:val="00880013"/>
    <w:rsid w:val="008840B0"/>
    <w:rsid w:val="00885D08"/>
    <w:rsid w:val="008D0D83"/>
    <w:rsid w:val="00901E67"/>
    <w:rsid w:val="00914F27"/>
    <w:rsid w:val="00965ADE"/>
    <w:rsid w:val="00980043"/>
    <w:rsid w:val="00981AEF"/>
    <w:rsid w:val="009A78B3"/>
    <w:rsid w:val="009B13CF"/>
    <w:rsid w:val="009C2EFC"/>
    <w:rsid w:val="009D4A11"/>
    <w:rsid w:val="009D747F"/>
    <w:rsid w:val="00A2127E"/>
    <w:rsid w:val="00A249A0"/>
    <w:rsid w:val="00A44587"/>
    <w:rsid w:val="00A44A82"/>
    <w:rsid w:val="00A572C4"/>
    <w:rsid w:val="00A75AF0"/>
    <w:rsid w:val="00AC57BE"/>
    <w:rsid w:val="00AC7ED3"/>
    <w:rsid w:val="00AD6A75"/>
    <w:rsid w:val="00B21314"/>
    <w:rsid w:val="00B32576"/>
    <w:rsid w:val="00B43BB2"/>
    <w:rsid w:val="00B44501"/>
    <w:rsid w:val="00B5309F"/>
    <w:rsid w:val="00B5739C"/>
    <w:rsid w:val="00B73AC3"/>
    <w:rsid w:val="00BC3E1A"/>
    <w:rsid w:val="00BD163F"/>
    <w:rsid w:val="00BE0F31"/>
    <w:rsid w:val="00C04047"/>
    <w:rsid w:val="00C26776"/>
    <w:rsid w:val="00C31022"/>
    <w:rsid w:val="00C41730"/>
    <w:rsid w:val="00C45507"/>
    <w:rsid w:val="00C571D3"/>
    <w:rsid w:val="00C65243"/>
    <w:rsid w:val="00C66D22"/>
    <w:rsid w:val="00CC4E17"/>
    <w:rsid w:val="00CD3B76"/>
    <w:rsid w:val="00CE03D6"/>
    <w:rsid w:val="00CF5A0F"/>
    <w:rsid w:val="00D1080C"/>
    <w:rsid w:val="00D2542C"/>
    <w:rsid w:val="00D64BD3"/>
    <w:rsid w:val="00D6706B"/>
    <w:rsid w:val="00DB1B89"/>
    <w:rsid w:val="00DD4F62"/>
    <w:rsid w:val="00DF6ED8"/>
    <w:rsid w:val="00E17A28"/>
    <w:rsid w:val="00E51443"/>
    <w:rsid w:val="00E63FE1"/>
    <w:rsid w:val="00E81E6E"/>
    <w:rsid w:val="00E85209"/>
    <w:rsid w:val="00E8686F"/>
    <w:rsid w:val="00E87F38"/>
    <w:rsid w:val="00E90BFA"/>
    <w:rsid w:val="00E97CB9"/>
    <w:rsid w:val="00EC6B0F"/>
    <w:rsid w:val="00F013C3"/>
    <w:rsid w:val="00F2328C"/>
    <w:rsid w:val="00F4145F"/>
    <w:rsid w:val="00F65F08"/>
    <w:rsid w:val="00F65F6B"/>
    <w:rsid w:val="00F73E21"/>
    <w:rsid w:val="00F7642A"/>
    <w:rsid w:val="00F92DE8"/>
    <w:rsid w:val="00F9496B"/>
    <w:rsid w:val="00F967F9"/>
    <w:rsid w:val="00F96AF6"/>
    <w:rsid w:val="00FB4A7F"/>
    <w:rsid w:val="00FB748A"/>
    <w:rsid w:val="019D6A73"/>
    <w:rsid w:val="2D7B7803"/>
    <w:rsid w:val="3ADC46E1"/>
    <w:rsid w:val="43D029A3"/>
    <w:rsid w:val="67D070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sz w:val="18"/>
      <w:szCs w:val="18"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标题排序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FCBF53-8C1B-954D-9687-31D9C650F2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6</Pages>
  <Words>451</Words>
  <Characters>2571</Characters>
  <Lines>21</Lines>
  <Paragraphs>6</Paragraphs>
  <TotalTime>3</TotalTime>
  <ScaleCrop>false</ScaleCrop>
  <LinksUpToDate>false</LinksUpToDate>
  <CharactersWithSpaces>3016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2024-03-29T05:59:00Z</dcterms:created>
  <dc:creator>Microsoft Office 用户</dc:creator>
  <cp:lastModifiedBy>屋外天空</cp:lastModifiedBy>
  <cp:lastPrinted>2023-03-14T08:14:00Z</cp:lastPrinted>
  <dcterms:modified xsi:type="dcterms:W3CDTF">2024-04-08T09:04:45Z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49EDE2699262485AA24D944383473657_12</vt:lpwstr>
  </property>
</Properties>
</file>